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5DF36" w14:textId="77777777" w:rsidR="002A5D13" w:rsidRDefault="009C06A2" w:rsidP="007A7CA7">
      <w:pPr>
        <w:tabs>
          <w:tab w:val="left" w:pos="5280"/>
        </w:tabs>
        <w:rPr>
          <w:b/>
          <w:noProof/>
          <w:lang w:eastAsia="de-DE"/>
        </w:rPr>
      </w:pPr>
      <w:r>
        <w:rPr>
          <w:b/>
          <w:noProof/>
          <w:lang w:eastAsia="de-DE"/>
        </w:rPr>
        <w:t xml:space="preserve"> </w:t>
      </w:r>
      <w:r w:rsidR="007A7CA7">
        <w:rPr>
          <w:b/>
          <w:noProof/>
          <w:lang w:eastAsia="de-DE"/>
        </w:rPr>
        <w:tab/>
      </w:r>
    </w:p>
    <w:p w14:paraId="5D412409" w14:textId="77777777" w:rsidR="00C73E1A" w:rsidRDefault="007A7CA7" w:rsidP="005E1850">
      <w:pPr>
        <w:tabs>
          <w:tab w:val="left" w:pos="1365"/>
          <w:tab w:val="left" w:pos="2430"/>
          <w:tab w:val="left" w:pos="4185"/>
          <w:tab w:val="left" w:pos="6900"/>
        </w:tabs>
      </w:pPr>
      <w:r>
        <w:tab/>
      </w:r>
      <w:r w:rsidR="005E1850">
        <w:tab/>
      </w:r>
      <w:r>
        <w:tab/>
      </w:r>
      <w:r w:rsidR="00B707AF">
        <w:tab/>
      </w:r>
    </w:p>
    <w:p w14:paraId="707DC59D" w14:textId="1BA1BB84" w:rsidR="0030787A" w:rsidRDefault="006E18EF" w:rsidP="0030787A">
      <w:pPr>
        <w:tabs>
          <w:tab w:val="left" w:pos="2430"/>
        </w:tabs>
      </w:pPr>
      <w:r>
        <w:tab/>
      </w:r>
    </w:p>
    <w:tbl>
      <w:tblPr>
        <w:tblW w:w="11049" w:type="dxa"/>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35"/>
        <w:gridCol w:w="9214"/>
      </w:tblGrid>
      <w:tr w:rsidR="0030787A" w:rsidRPr="0030787A" w14:paraId="0B481154" w14:textId="77777777" w:rsidTr="0030787A">
        <w:tblPrEx>
          <w:tblCellMar>
            <w:top w:w="0" w:type="dxa"/>
            <w:bottom w:w="0" w:type="dxa"/>
          </w:tblCellMar>
        </w:tblPrEx>
        <w:trPr>
          <w:trHeight w:val="260"/>
          <w:jc w:val="center"/>
        </w:trPr>
        <w:tc>
          <w:tcPr>
            <w:tcW w:w="11049" w:type="dxa"/>
            <w:gridSpan w:val="2"/>
            <w:tcBorders>
              <w:top w:val="none" w:sz="6" w:space="0" w:color="auto"/>
              <w:left w:val="none" w:sz="6" w:space="0" w:color="auto"/>
              <w:bottom w:val="none" w:sz="6" w:space="0" w:color="auto"/>
              <w:right w:val="none" w:sz="6" w:space="0" w:color="auto"/>
            </w:tcBorders>
            <w:shd w:val="clear" w:color="auto" w:fill="193965"/>
          </w:tcPr>
          <w:p w14:paraId="24131637" w14:textId="77777777" w:rsidR="0030787A" w:rsidRPr="0030787A" w:rsidRDefault="0030787A" w:rsidP="0030787A">
            <w:pPr>
              <w:spacing w:before="120" w:after="120"/>
              <w:rPr>
                <w:rFonts w:ascii="Arial" w:hAnsi="Arial" w:cs="Arial"/>
                <w:b/>
                <w:color w:val="FFFFFF"/>
                <w:sz w:val="28"/>
                <w:szCs w:val="28"/>
              </w:rPr>
            </w:pPr>
            <w:r w:rsidRPr="0030787A">
              <w:rPr>
                <w:rFonts w:ascii="Arial" w:hAnsi="Arial" w:cs="Arial"/>
                <w:b/>
                <w:color w:val="FFFFFF"/>
                <w:sz w:val="28"/>
                <w:szCs w:val="28"/>
              </w:rPr>
              <w:t>Übersicht: Voraussetzungen für die Übernahme behand</w:t>
            </w:r>
            <w:r w:rsidRPr="0030787A">
              <w:rPr>
                <w:rFonts w:ascii="Arial" w:hAnsi="Arial" w:cs="Arial"/>
                <w:b/>
                <w:color w:val="FFFFFF"/>
                <w:sz w:val="28"/>
                <w:szCs w:val="28"/>
              </w:rPr>
              <w:softHyphen/>
              <w:t xml:space="preserve">lungspflegerischer Tätigkeiten </w:t>
            </w:r>
          </w:p>
        </w:tc>
      </w:tr>
      <w:tr w:rsidR="0030787A" w:rsidRPr="0030787A" w14:paraId="6DD4EC89" w14:textId="77777777" w:rsidTr="0030787A">
        <w:tblPrEx>
          <w:tblCellMar>
            <w:top w:w="0" w:type="dxa"/>
            <w:bottom w:w="0" w:type="dxa"/>
          </w:tblCellMar>
        </w:tblPrEx>
        <w:trPr>
          <w:trHeight w:val="58"/>
          <w:jc w:val="center"/>
        </w:trPr>
        <w:tc>
          <w:tcPr>
            <w:tcW w:w="1835" w:type="dxa"/>
            <w:tcBorders>
              <w:top w:val="none" w:sz="6" w:space="0" w:color="auto"/>
              <w:left w:val="none" w:sz="6" w:space="0" w:color="auto"/>
              <w:bottom w:val="single" w:sz="4" w:space="0" w:color="auto"/>
              <w:right w:val="none" w:sz="6" w:space="0" w:color="auto"/>
            </w:tcBorders>
            <w:shd w:val="clear" w:color="auto" w:fill="C7E3AB"/>
          </w:tcPr>
          <w:p w14:paraId="66CD72B8" w14:textId="77777777" w:rsidR="0030787A" w:rsidRPr="0030787A" w:rsidRDefault="0030787A" w:rsidP="0030787A">
            <w:pPr>
              <w:spacing w:before="120" w:after="120"/>
              <w:rPr>
                <w:rFonts w:ascii="Arial" w:hAnsi="Arial" w:cs="Arial"/>
                <w:b/>
                <w:sz w:val="24"/>
                <w:szCs w:val="24"/>
              </w:rPr>
            </w:pPr>
            <w:r w:rsidRPr="0030787A">
              <w:rPr>
                <w:rFonts w:ascii="Arial" w:hAnsi="Arial" w:cs="Arial"/>
                <w:b/>
                <w:sz w:val="24"/>
                <w:szCs w:val="24"/>
              </w:rPr>
              <w:t xml:space="preserve">Schritt </w:t>
            </w:r>
          </w:p>
        </w:tc>
        <w:tc>
          <w:tcPr>
            <w:tcW w:w="9214" w:type="dxa"/>
            <w:tcBorders>
              <w:top w:val="none" w:sz="6" w:space="0" w:color="auto"/>
              <w:left w:val="none" w:sz="6" w:space="0" w:color="auto"/>
              <w:bottom w:val="none" w:sz="6" w:space="0" w:color="auto"/>
              <w:right w:val="none" w:sz="6" w:space="0" w:color="auto"/>
            </w:tcBorders>
            <w:shd w:val="clear" w:color="auto" w:fill="C7E3AB"/>
          </w:tcPr>
          <w:p w14:paraId="72B6E750" w14:textId="77777777" w:rsidR="0030787A" w:rsidRPr="0030787A" w:rsidRDefault="0030787A" w:rsidP="0030787A">
            <w:pPr>
              <w:spacing w:before="120" w:after="120"/>
              <w:rPr>
                <w:rFonts w:ascii="Arial" w:hAnsi="Arial" w:cs="Arial"/>
                <w:b/>
                <w:sz w:val="24"/>
                <w:szCs w:val="24"/>
              </w:rPr>
            </w:pPr>
            <w:r w:rsidRPr="0030787A">
              <w:rPr>
                <w:rFonts w:ascii="Arial" w:hAnsi="Arial" w:cs="Arial"/>
                <w:b/>
                <w:sz w:val="24"/>
                <w:szCs w:val="24"/>
              </w:rPr>
              <w:t xml:space="preserve">Erläuterung </w:t>
            </w:r>
          </w:p>
        </w:tc>
      </w:tr>
      <w:tr w:rsidR="0030787A" w:rsidRPr="0030787A" w14:paraId="4AED03B7" w14:textId="77777777" w:rsidTr="0030787A">
        <w:tblPrEx>
          <w:tblCellMar>
            <w:top w:w="0" w:type="dxa"/>
            <w:bottom w:w="0" w:type="dxa"/>
          </w:tblCellMar>
        </w:tblPrEx>
        <w:trPr>
          <w:trHeight w:val="1167"/>
          <w:jc w:val="center"/>
        </w:trPr>
        <w:tc>
          <w:tcPr>
            <w:tcW w:w="1835" w:type="dxa"/>
            <w:tcBorders>
              <w:top w:val="single" w:sz="4" w:space="0" w:color="auto"/>
              <w:left w:val="single" w:sz="4" w:space="0" w:color="auto"/>
              <w:bottom w:val="none" w:sz="6" w:space="0" w:color="auto"/>
              <w:right w:val="none" w:sz="6" w:space="0" w:color="auto"/>
            </w:tcBorders>
          </w:tcPr>
          <w:p w14:paraId="0649D974" w14:textId="1DAF6475" w:rsidR="0030787A" w:rsidRPr="0030787A" w:rsidRDefault="0030787A" w:rsidP="0030787A">
            <w:pPr>
              <w:spacing w:after="120"/>
              <w:rPr>
                <w:rFonts w:ascii="Arial" w:hAnsi="Arial" w:cs="Arial"/>
                <w:bCs/>
                <w:sz w:val="24"/>
                <w:szCs w:val="24"/>
              </w:rPr>
            </w:pPr>
            <w:r w:rsidRPr="0030787A">
              <w:rPr>
                <w:rFonts w:ascii="Arial" w:hAnsi="Arial" w:cs="Arial"/>
                <w:bCs/>
                <w:sz w:val="24"/>
                <w:szCs w:val="24"/>
              </w:rPr>
              <w:t>1. Anordnung des Arztes</w:t>
            </w:r>
          </w:p>
        </w:tc>
        <w:tc>
          <w:tcPr>
            <w:tcW w:w="9214" w:type="dxa"/>
            <w:tcBorders>
              <w:top w:val="none" w:sz="6" w:space="0" w:color="auto"/>
              <w:left w:val="none" w:sz="6" w:space="0" w:color="auto"/>
              <w:bottom w:val="none" w:sz="6" w:space="0" w:color="auto"/>
              <w:right w:val="none" w:sz="6" w:space="0" w:color="auto"/>
            </w:tcBorders>
          </w:tcPr>
          <w:p w14:paraId="024AA0C9" w14:textId="77777777" w:rsidR="0030787A" w:rsidRPr="0030787A" w:rsidRDefault="0030787A" w:rsidP="0030787A">
            <w:pPr>
              <w:pStyle w:val="Listenabsatz"/>
              <w:numPr>
                <w:ilvl w:val="0"/>
                <w:numId w:val="23"/>
              </w:numPr>
              <w:spacing w:after="120" w:line="276" w:lineRule="auto"/>
              <w:ind w:left="289" w:hanging="218"/>
              <w:rPr>
                <w:rFonts w:ascii="Arial" w:hAnsi="Arial" w:cs="Arial"/>
                <w:sz w:val="24"/>
              </w:rPr>
            </w:pPr>
            <w:r w:rsidRPr="0030787A">
              <w:rPr>
                <w:rFonts w:ascii="Arial" w:hAnsi="Arial" w:cs="Arial"/>
                <w:sz w:val="24"/>
              </w:rPr>
              <w:t xml:space="preserve">Mit einer schriftlichen Anordnung sind Sie auf der sicheren Seite. </w:t>
            </w:r>
          </w:p>
          <w:p w14:paraId="5A27FBA0" w14:textId="0406DF8B" w:rsidR="0030787A" w:rsidRPr="0030787A" w:rsidRDefault="0030787A" w:rsidP="0030787A">
            <w:pPr>
              <w:pStyle w:val="Listenabsatz"/>
              <w:numPr>
                <w:ilvl w:val="0"/>
                <w:numId w:val="23"/>
              </w:numPr>
              <w:spacing w:after="120" w:line="276" w:lineRule="auto"/>
              <w:ind w:left="289" w:hanging="218"/>
              <w:rPr>
                <w:rFonts w:ascii="Arial" w:hAnsi="Arial" w:cs="Arial"/>
                <w:sz w:val="24"/>
              </w:rPr>
            </w:pPr>
            <w:r w:rsidRPr="0030787A">
              <w:rPr>
                <w:rFonts w:ascii="Arial" w:hAnsi="Arial" w:cs="Arial"/>
                <w:sz w:val="24"/>
              </w:rPr>
              <w:t>Erteilt der Arzt Ihnen eine telefonische Anordnung, sollten Sie diese in der Pflegedokumentation schriftlich festhalten und nachträglich abzeichnen lassen bzw. per Fax zur Unter</w:t>
            </w:r>
            <w:r w:rsidRPr="0030787A">
              <w:rPr>
                <w:rFonts w:ascii="Arial" w:hAnsi="Arial" w:cs="Arial"/>
                <w:sz w:val="24"/>
              </w:rPr>
              <w:softHyphen/>
              <w:t>schrift senden.</w:t>
            </w:r>
          </w:p>
        </w:tc>
      </w:tr>
      <w:tr w:rsidR="0030787A" w:rsidRPr="0030787A" w14:paraId="4069E93E" w14:textId="77777777" w:rsidTr="0030787A">
        <w:tblPrEx>
          <w:tblCellMar>
            <w:top w:w="0" w:type="dxa"/>
            <w:bottom w:w="0" w:type="dxa"/>
          </w:tblCellMar>
        </w:tblPrEx>
        <w:trPr>
          <w:trHeight w:val="1822"/>
          <w:jc w:val="center"/>
        </w:trPr>
        <w:tc>
          <w:tcPr>
            <w:tcW w:w="1835" w:type="dxa"/>
            <w:tcBorders>
              <w:top w:val="single" w:sz="4" w:space="0" w:color="auto"/>
              <w:left w:val="single" w:sz="4" w:space="0" w:color="auto"/>
              <w:bottom w:val="none" w:sz="6" w:space="0" w:color="auto"/>
              <w:right w:val="none" w:sz="6" w:space="0" w:color="auto"/>
            </w:tcBorders>
          </w:tcPr>
          <w:p w14:paraId="1B909AEA" w14:textId="77777777" w:rsidR="0030787A" w:rsidRPr="0030787A" w:rsidRDefault="0030787A" w:rsidP="0030787A">
            <w:pPr>
              <w:spacing w:before="120" w:after="120"/>
              <w:rPr>
                <w:rFonts w:ascii="Arial" w:hAnsi="Arial" w:cs="Arial"/>
                <w:bCs/>
                <w:sz w:val="24"/>
                <w:szCs w:val="24"/>
              </w:rPr>
            </w:pPr>
            <w:r w:rsidRPr="0030787A">
              <w:rPr>
                <w:rFonts w:ascii="Arial" w:hAnsi="Arial" w:cs="Arial"/>
                <w:bCs/>
                <w:sz w:val="24"/>
                <w:szCs w:val="24"/>
              </w:rPr>
              <w:t xml:space="preserve">2. Einwilligung des Pflegekunden </w:t>
            </w:r>
          </w:p>
        </w:tc>
        <w:tc>
          <w:tcPr>
            <w:tcW w:w="9214" w:type="dxa"/>
            <w:tcBorders>
              <w:top w:val="none" w:sz="6" w:space="0" w:color="auto"/>
              <w:left w:val="none" w:sz="6" w:space="0" w:color="auto"/>
              <w:bottom w:val="none" w:sz="6" w:space="0" w:color="auto"/>
              <w:right w:val="none" w:sz="6" w:space="0" w:color="auto"/>
            </w:tcBorders>
          </w:tcPr>
          <w:p w14:paraId="62B4D7B6" w14:textId="67F7DE9E"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 xml:space="preserve">Der Pflegekunde oder sein Betreuer in medizinischen Fragen muss in die jeweilige Maßnahme einwilligen. </w:t>
            </w:r>
          </w:p>
          <w:p w14:paraId="5C91B295" w14:textId="238F1B4F"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 xml:space="preserve">Gut zu wissen: Rein von Rechts wegen müssen Sie den zu Pflegenden darüber informieren, dass die Maßnahmen normalerweise ärztliche Tätigkeiten sind, der Arzt sie aber an Sie delegiert hat, und nachfragen, ob der Pflegekunde einverstanden ist, dass Sie sie übernehmen, also z. B.: „Frau Meyer, Ihr Hausarzt hat angeordnet, dass Sie eine Vitamin- Injektion intramuskulär bekommen sollen. Normalerweise ist die Gabe der Injektion eine ärztliche Tätigkeit. Ihr Arzt darf diese aber delegieren und hat mich damit beauftragt. Sind Sie einverstanden, dass ich die Injektion durchführe?“ </w:t>
            </w:r>
          </w:p>
          <w:p w14:paraId="5C7CF257" w14:textId="77777777"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Mein Rat: Achten Sie bei der Einholung der expliziten Einwilli</w:t>
            </w:r>
            <w:r w:rsidRPr="0030787A">
              <w:rPr>
                <w:rFonts w:ascii="Arial" w:hAnsi="Arial" w:cs="Arial"/>
                <w:sz w:val="24"/>
              </w:rPr>
              <w:softHyphen/>
              <w:t>gung besonders darauf, dass dies umgesetzt wird, wenn Aus</w:t>
            </w:r>
            <w:r w:rsidRPr="0030787A">
              <w:rPr>
                <w:rFonts w:ascii="Arial" w:hAnsi="Arial" w:cs="Arial"/>
                <w:sz w:val="24"/>
              </w:rPr>
              <w:softHyphen/>
              <w:t xml:space="preserve">zubildende eine Maßnahme übernehmen. In diesem Fall sollte Ihr Pflegekunde unbedingt darüber informiert werden, dass ein Azubi eine Maßnahme übernimmt. </w:t>
            </w:r>
          </w:p>
        </w:tc>
      </w:tr>
      <w:tr w:rsidR="0030787A" w:rsidRPr="0030787A" w14:paraId="0BBEB01A" w14:textId="77777777" w:rsidTr="0030787A">
        <w:tblPrEx>
          <w:tblCellMar>
            <w:top w:w="0" w:type="dxa"/>
            <w:bottom w:w="0" w:type="dxa"/>
          </w:tblCellMar>
        </w:tblPrEx>
        <w:trPr>
          <w:trHeight w:val="996"/>
          <w:jc w:val="center"/>
        </w:trPr>
        <w:tc>
          <w:tcPr>
            <w:tcW w:w="1835" w:type="dxa"/>
            <w:tcBorders>
              <w:top w:val="none" w:sz="6" w:space="0" w:color="auto"/>
              <w:left w:val="none" w:sz="6" w:space="0" w:color="auto"/>
              <w:bottom w:val="none" w:sz="6" w:space="0" w:color="auto"/>
              <w:right w:val="none" w:sz="6" w:space="0" w:color="auto"/>
            </w:tcBorders>
          </w:tcPr>
          <w:p w14:paraId="3A25D01B" w14:textId="77777777" w:rsidR="0030787A" w:rsidRPr="0030787A" w:rsidRDefault="0030787A" w:rsidP="0030787A">
            <w:pPr>
              <w:spacing w:before="120" w:after="120"/>
              <w:rPr>
                <w:rFonts w:ascii="Arial" w:hAnsi="Arial" w:cs="Arial"/>
                <w:bCs/>
                <w:sz w:val="24"/>
                <w:szCs w:val="24"/>
              </w:rPr>
            </w:pPr>
            <w:r w:rsidRPr="0030787A">
              <w:rPr>
                <w:rFonts w:ascii="Arial" w:hAnsi="Arial" w:cs="Arial"/>
                <w:bCs/>
                <w:sz w:val="24"/>
                <w:szCs w:val="24"/>
              </w:rPr>
              <w:t xml:space="preserve">3. Prüfung: Die Art der Anordnung ist delegierbar. </w:t>
            </w:r>
          </w:p>
        </w:tc>
        <w:tc>
          <w:tcPr>
            <w:tcW w:w="9214" w:type="dxa"/>
            <w:tcBorders>
              <w:top w:val="none" w:sz="6" w:space="0" w:color="auto"/>
              <w:left w:val="none" w:sz="6" w:space="0" w:color="auto"/>
              <w:bottom w:val="single" w:sz="4" w:space="0" w:color="auto"/>
              <w:right w:val="none" w:sz="6" w:space="0" w:color="auto"/>
            </w:tcBorders>
          </w:tcPr>
          <w:p w14:paraId="354D8A0E" w14:textId="5D3D73B3"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Es heißt: Delegiert werden darf jede Tätigkeit, die das per</w:t>
            </w:r>
            <w:r w:rsidRPr="0030787A">
              <w:rPr>
                <w:rFonts w:ascii="Arial" w:hAnsi="Arial" w:cs="Arial"/>
                <w:sz w:val="24"/>
              </w:rPr>
              <w:softHyphen/>
              <w:t xml:space="preserve">sönliche Handeln des Arztes nicht erforderlich machen. </w:t>
            </w:r>
          </w:p>
          <w:p w14:paraId="7AB604AA" w14:textId="40C0C9B8"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 xml:space="preserve">Unsere täglichen Verordnungen der Behandlungspflege wie die in den Beispielen im Text genannten Tätigkeiten sind uns als delegierbare Leistungen bekannt. </w:t>
            </w:r>
          </w:p>
          <w:p w14:paraId="606131C1" w14:textId="385C368E"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Sollte ein Arzt Ihnen etwas übertragen, das Sie noch niemals gemacht haben oder das Ihnen allein von der Art der An</w:t>
            </w:r>
            <w:r w:rsidRPr="0030787A">
              <w:rPr>
                <w:rFonts w:ascii="Arial" w:hAnsi="Arial" w:cs="Arial"/>
                <w:sz w:val="24"/>
              </w:rPr>
              <w:softHyphen/>
              <w:t xml:space="preserve">ordnung her seltsam vorkommt, lehnen Sie dies erst einmal ab und halten Rücksprache mit Ihrer PDL. </w:t>
            </w:r>
          </w:p>
        </w:tc>
      </w:tr>
      <w:tr w:rsidR="0030787A" w:rsidRPr="0030787A" w14:paraId="3CBD4A82" w14:textId="77777777" w:rsidTr="0030787A">
        <w:tblPrEx>
          <w:tblCellMar>
            <w:top w:w="0" w:type="dxa"/>
            <w:bottom w:w="0" w:type="dxa"/>
          </w:tblCellMar>
        </w:tblPrEx>
        <w:trPr>
          <w:trHeight w:val="1523"/>
          <w:jc w:val="center"/>
        </w:trPr>
        <w:tc>
          <w:tcPr>
            <w:tcW w:w="1835" w:type="dxa"/>
            <w:tcBorders>
              <w:top w:val="none" w:sz="6" w:space="0" w:color="auto"/>
              <w:left w:val="none" w:sz="6" w:space="0" w:color="auto"/>
              <w:bottom w:val="none" w:sz="6" w:space="0" w:color="auto"/>
              <w:right w:val="single" w:sz="4" w:space="0" w:color="auto"/>
            </w:tcBorders>
          </w:tcPr>
          <w:p w14:paraId="2D769A02" w14:textId="77777777" w:rsidR="0030787A" w:rsidRPr="0030787A" w:rsidRDefault="0030787A" w:rsidP="0030787A">
            <w:pPr>
              <w:spacing w:before="120" w:after="120"/>
              <w:rPr>
                <w:rFonts w:ascii="Arial" w:hAnsi="Arial" w:cs="Arial"/>
                <w:bCs/>
                <w:sz w:val="24"/>
                <w:szCs w:val="24"/>
              </w:rPr>
            </w:pPr>
            <w:r w:rsidRPr="0030787A">
              <w:rPr>
                <w:rFonts w:ascii="Arial" w:hAnsi="Arial" w:cs="Arial"/>
                <w:bCs/>
                <w:sz w:val="24"/>
                <w:szCs w:val="24"/>
              </w:rPr>
              <w:t xml:space="preserve">4. Die Pflegefachkraft ist sowohl formell als auch materiell qualifiziert. </w:t>
            </w:r>
          </w:p>
        </w:tc>
        <w:tc>
          <w:tcPr>
            <w:tcW w:w="9214" w:type="dxa"/>
            <w:tcBorders>
              <w:top w:val="single" w:sz="4" w:space="0" w:color="auto"/>
              <w:left w:val="single" w:sz="4" w:space="0" w:color="auto"/>
              <w:bottom w:val="single" w:sz="4" w:space="0" w:color="auto"/>
              <w:right w:val="single" w:sz="4" w:space="0" w:color="auto"/>
            </w:tcBorders>
          </w:tcPr>
          <w:p w14:paraId="05C6993F" w14:textId="40124458"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Ihre formelle Qualifikation bezieht sich auf Ihren Berufsab</w:t>
            </w:r>
            <w:r w:rsidRPr="0030787A">
              <w:rPr>
                <w:rFonts w:ascii="Arial" w:hAnsi="Arial" w:cs="Arial"/>
                <w:sz w:val="24"/>
              </w:rPr>
              <w:softHyphen/>
              <w:t>schluss: Sie sind eine Pflegefachkraft und damit kann man formell davon ausgehen, dass Sie in der Lage sind, z. B. eine intramuskuläre Injektion zu verabreichen, denn diese Tätig</w:t>
            </w:r>
            <w:r w:rsidRPr="0030787A">
              <w:rPr>
                <w:rFonts w:ascii="Arial" w:hAnsi="Arial" w:cs="Arial"/>
                <w:sz w:val="24"/>
              </w:rPr>
              <w:softHyphen/>
              <w:t xml:space="preserve">keit ist Bestandteil des Curriculums. </w:t>
            </w:r>
          </w:p>
          <w:p w14:paraId="2EF1B671" w14:textId="548BA203"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Ihre materielle Qualifikation bezieht sich auf Ihre tatsächli</w:t>
            </w:r>
            <w:r w:rsidRPr="0030787A">
              <w:rPr>
                <w:rFonts w:ascii="Arial" w:hAnsi="Arial" w:cs="Arial"/>
                <w:sz w:val="24"/>
              </w:rPr>
              <w:softHyphen/>
              <w:t xml:space="preserve">chen Fähigkeiten. In unserem Beispiel also: Sind Sie wirklich in der Lage, eine </w:t>
            </w:r>
            <w:proofErr w:type="spellStart"/>
            <w:r w:rsidRPr="0030787A">
              <w:rPr>
                <w:rFonts w:ascii="Arial" w:hAnsi="Arial" w:cs="Arial"/>
                <w:sz w:val="24"/>
              </w:rPr>
              <w:t>i.m</w:t>
            </w:r>
            <w:proofErr w:type="spellEnd"/>
            <w:r w:rsidRPr="0030787A">
              <w:rPr>
                <w:rFonts w:ascii="Arial" w:hAnsi="Arial" w:cs="Arial"/>
                <w:sz w:val="24"/>
              </w:rPr>
              <w:t xml:space="preserve">.-Injektion durchzuführen? Es kann ja z. B. sein, dass Sie diese in der Ausbildung nie in der Praxis üben konnten und sich deshalb sehr unsicher sind. </w:t>
            </w:r>
          </w:p>
          <w:p w14:paraId="78219E28" w14:textId="1B4C4CB1" w:rsidR="0030787A" w:rsidRPr="0030787A" w:rsidRDefault="0030787A" w:rsidP="0030787A">
            <w:pPr>
              <w:pStyle w:val="Listenabsatz"/>
              <w:numPr>
                <w:ilvl w:val="0"/>
                <w:numId w:val="23"/>
              </w:numPr>
              <w:spacing w:before="120" w:after="120" w:line="276" w:lineRule="auto"/>
              <w:ind w:left="289" w:hanging="218"/>
              <w:rPr>
                <w:rFonts w:ascii="Arial" w:hAnsi="Arial" w:cs="Arial"/>
                <w:sz w:val="24"/>
              </w:rPr>
            </w:pPr>
            <w:r w:rsidRPr="0030787A">
              <w:rPr>
                <w:rFonts w:ascii="Arial" w:hAnsi="Arial" w:cs="Arial"/>
                <w:sz w:val="24"/>
              </w:rPr>
              <w:t>Das würde heißen: Sie sind zwar formell qualifiziert, aber materiell nicht. In einem solchen Fall dürfen und müssen Sie sogar die Übernahme der behandlungspflegerischen Tätigkeit ablehnen.</w:t>
            </w:r>
          </w:p>
        </w:tc>
      </w:tr>
    </w:tbl>
    <w:p w14:paraId="0C6D3A0A" w14:textId="77777777" w:rsidR="0030787A" w:rsidRPr="0030787A" w:rsidRDefault="0030787A" w:rsidP="0030787A">
      <w:pPr>
        <w:spacing w:before="120" w:after="120"/>
        <w:rPr>
          <w:rFonts w:ascii="Arial" w:hAnsi="Arial" w:cs="Arial"/>
          <w:bCs/>
          <w:sz w:val="24"/>
          <w:szCs w:val="24"/>
        </w:rPr>
      </w:pPr>
    </w:p>
    <w:sectPr w:rsidR="0030787A" w:rsidRPr="0030787A" w:rsidSect="009C06A2">
      <w:headerReference w:type="default" r:id="rId9"/>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AB21D" w14:textId="77777777" w:rsidR="00AE4D06" w:rsidRDefault="00AE4D06" w:rsidP="002A5D13">
      <w:pPr>
        <w:spacing w:after="0" w:line="240" w:lineRule="auto"/>
      </w:pPr>
      <w:r>
        <w:separator/>
      </w:r>
    </w:p>
  </w:endnote>
  <w:endnote w:type="continuationSeparator" w:id="0">
    <w:p w14:paraId="5CB9BD1C" w14:textId="77777777" w:rsidR="00AE4D06" w:rsidRDefault="00AE4D06"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altName w:val="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388EB" w14:textId="77777777" w:rsidR="00AE4D06" w:rsidRDefault="00AE4D06" w:rsidP="002A5D13">
      <w:pPr>
        <w:spacing w:after="0" w:line="240" w:lineRule="auto"/>
      </w:pPr>
      <w:r>
        <w:separator/>
      </w:r>
    </w:p>
  </w:footnote>
  <w:footnote w:type="continuationSeparator" w:id="0">
    <w:p w14:paraId="0A9E5783" w14:textId="77777777" w:rsidR="00AE4D06" w:rsidRDefault="00AE4D06"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67909E3B" w:rsidR="007A7CA7" w:rsidRPr="007A7CA7" w:rsidRDefault="00D242BF" w:rsidP="005E1850">
          <w:pPr>
            <w:pStyle w:val="Kopfzeile"/>
            <w:jc w:val="center"/>
            <w:rPr>
              <w:b/>
              <w:color w:val="FFFFFF"/>
            </w:rPr>
          </w:pPr>
          <w:r>
            <w:rPr>
              <w:b/>
              <w:color w:val="FFFFFF"/>
              <w:sz w:val="24"/>
            </w:rPr>
            <w:t xml:space="preserve">Ausgabe </w:t>
          </w:r>
          <w:r w:rsidR="000A33B3">
            <w:rPr>
              <w:b/>
              <w:color w:val="FFFFFF"/>
              <w:sz w:val="24"/>
            </w:rPr>
            <w:t>01</w:t>
          </w:r>
          <w:r w:rsidR="00826760">
            <w:rPr>
              <w:b/>
              <w:color w:val="FFFFFF"/>
              <w:sz w:val="24"/>
            </w:rPr>
            <w:t xml:space="preserve"> - 20</w:t>
          </w:r>
          <w:r w:rsidR="00017AB1">
            <w:rPr>
              <w:b/>
              <w:color w:val="FFFFFF"/>
              <w:sz w:val="24"/>
            </w:rPr>
            <w:t>2</w:t>
          </w:r>
          <w:r w:rsidR="000A33B3">
            <w:rPr>
              <w:b/>
              <w:color w:val="FFFFFF"/>
              <w:sz w:val="24"/>
            </w:rPr>
            <w:t>4</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5D3399"/>
    <w:multiLevelType w:val="hybridMultilevel"/>
    <w:tmpl w:val="71764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5254855">
    <w:abstractNumId w:val="10"/>
  </w:num>
  <w:num w:numId="2" w16cid:durableId="110518625">
    <w:abstractNumId w:val="20"/>
  </w:num>
  <w:num w:numId="3" w16cid:durableId="1023476870">
    <w:abstractNumId w:val="22"/>
  </w:num>
  <w:num w:numId="4" w16cid:durableId="1632981953">
    <w:abstractNumId w:val="11"/>
  </w:num>
  <w:num w:numId="5" w16cid:durableId="334385539">
    <w:abstractNumId w:val="6"/>
  </w:num>
  <w:num w:numId="6" w16cid:durableId="292560944">
    <w:abstractNumId w:val="8"/>
  </w:num>
  <w:num w:numId="7" w16cid:durableId="617414864">
    <w:abstractNumId w:val="13"/>
  </w:num>
  <w:num w:numId="8" w16cid:durableId="1349798627">
    <w:abstractNumId w:val="12"/>
  </w:num>
  <w:num w:numId="9" w16cid:durableId="425809380">
    <w:abstractNumId w:val="9"/>
  </w:num>
  <w:num w:numId="10" w16cid:durableId="2045593739">
    <w:abstractNumId w:val="5"/>
  </w:num>
  <w:num w:numId="11" w16cid:durableId="2030179877">
    <w:abstractNumId w:val="21"/>
  </w:num>
  <w:num w:numId="12" w16cid:durableId="808983353">
    <w:abstractNumId w:val="15"/>
  </w:num>
  <w:num w:numId="13" w16cid:durableId="1540699642">
    <w:abstractNumId w:val="16"/>
  </w:num>
  <w:num w:numId="14" w16cid:durableId="1014500060">
    <w:abstractNumId w:val="14"/>
  </w:num>
  <w:num w:numId="15" w16cid:durableId="473067152">
    <w:abstractNumId w:val="17"/>
  </w:num>
  <w:num w:numId="16" w16cid:durableId="516389024">
    <w:abstractNumId w:val="18"/>
  </w:num>
  <w:num w:numId="17" w16cid:durableId="1666322767">
    <w:abstractNumId w:val="19"/>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686449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70D06"/>
    <w:rsid w:val="000A33B3"/>
    <w:rsid w:val="000B50CC"/>
    <w:rsid w:val="000C6A2D"/>
    <w:rsid w:val="000E54B5"/>
    <w:rsid w:val="0015409B"/>
    <w:rsid w:val="00197AF9"/>
    <w:rsid w:val="001B429B"/>
    <w:rsid w:val="00205D0C"/>
    <w:rsid w:val="0027096C"/>
    <w:rsid w:val="002766CF"/>
    <w:rsid w:val="0028515F"/>
    <w:rsid w:val="002A5D13"/>
    <w:rsid w:val="002B029B"/>
    <w:rsid w:val="002B4419"/>
    <w:rsid w:val="002D45E4"/>
    <w:rsid w:val="002E4378"/>
    <w:rsid w:val="002F7B4F"/>
    <w:rsid w:val="0030787A"/>
    <w:rsid w:val="003676E3"/>
    <w:rsid w:val="00380EF0"/>
    <w:rsid w:val="003A1644"/>
    <w:rsid w:val="003E3400"/>
    <w:rsid w:val="0042075B"/>
    <w:rsid w:val="00433F51"/>
    <w:rsid w:val="004639C0"/>
    <w:rsid w:val="00475E98"/>
    <w:rsid w:val="004955F6"/>
    <w:rsid w:val="004A47F9"/>
    <w:rsid w:val="004C2396"/>
    <w:rsid w:val="004E6AAB"/>
    <w:rsid w:val="0050689E"/>
    <w:rsid w:val="00547B8D"/>
    <w:rsid w:val="00551B88"/>
    <w:rsid w:val="00587D31"/>
    <w:rsid w:val="005E1850"/>
    <w:rsid w:val="00614D0A"/>
    <w:rsid w:val="00653E72"/>
    <w:rsid w:val="00661981"/>
    <w:rsid w:val="006A5CFE"/>
    <w:rsid w:val="006E18EF"/>
    <w:rsid w:val="0077330A"/>
    <w:rsid w:val="00782522"/>
    <w:rsid w:val="007A7CA7"/>
    <w:rsid w:val="007B0290"/>
    <w:rsid w:val="007C0AE5"/>
    <w:rsid w:val="007E1A2E"/>
    <w:rsid w:val="00826760"/>
    <w:rsid w:val="00841FA8"/>
    <w:rsid w:val="00852BFB"/>
    <w:rsid w:val="008633AC"/>
    <w:rsid w:val="00887070"/>
    <w:rsid w:val="008B1F83"/>
    <w:rsid w:val="008E62B1"/>
    <w:rsid w:val="00937B0B"/>
    <w:rsid w:val="009433D9"/>
    <w:rsid w:val="00983536"/>
    <w:rsid w:val="009B721F"/>
    <w:rsid w:val="009C06A2"/>
    <w:rsid w:val="009D2836"/>
    <w:rsid w:val="00A06C64"/>
    <w:rsid w:val="00A56A28"/>
    <w:rsid w:val="00AC136E"/>
    <w:rsid w:val="00AE4D06"/>
    <w:rsid w:val="00B01FFE"/>
    <w:rsid w:val="00B707AF"/>
    <w:rsid w:val="00B87D52"/>
    <w:rsid w:val="00BC398F"/>
    <w:rsid w:val="00BD71E9"/>
    <w:rsid w:val="00C135D1"/>
    <w:rsid w:val="00C310AF"/>
    <w:rsid w:val="00C73E1A"/>
    <w:rsid w:val="00CA1A10"/>
    <w:rsid w:val="00CC38C8"/>
    <w:rsid w:val="00D10D40"/>
    <w:rsid w:val="00D242BF"/>
    <w:rsid w:val="00D86187"/>
    <w:rsid w:val="00DB32C7"/>
    <w:rsid w:val="00DD54CC"/>
    <w:rsid w:val="00E17069"/>
    <w:rsid w:val="00E2265E"/>
    <w:rsid w:val="00EA5F7F"/>
    <w:rsid w:val="00ED3984"/>
    <w:rsid w:val="00F12F5E"/>
    <w:rsid w:val="00F20663"/>
    <w:rsid w:val="00F6405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paragraph" w:customStyle="1" w:styleId="Default">
    <w:name w:val="Default"/>
    <w:rsid w:val="0030787A"/>
    <w:pPr>
      <w:autoSpaceDE w:val="0"/>
      <w:autoSpaceDN w:val="0"/>
      <w:adjustRightInd w:val="0"/>
    </w:pPr>
    <w:rPr>
      <w:rFonts w:ascii="Montserrat SemiBold" w:hAnsi="Montserrat SemiBold" w:cs="Montserrat SemiBold"/>
      <w:color w:val="000000"/>
      <w:sz w:val="24"/>
      <w:szCs w:val="24"/>
    </w:rPr>
  </w:style>
  <w:style w:type="paragraph" w:customStyle="1" w:styleId="Pa14">
    <w:name w:val="Pa14"/>
    <w:basedOn w:val="Default"/>
    <w:next w:val="Default"/>
    <w:uiPriority w:val="99"/>
    <w:rsid w:val="0030787A"/>
    <w:pPr>
      <w:spacing w:line="181" w:lineRule="atLeast"/>
    </w:pPr>
    <w:rPr>
      <w:rFonts w:cs="Times New Roman"/>
      <w:color w:val="auto"/>
    </w:rPr>
  </w:style>
  <w:style w:type="character" w:customStyle="1" w:styleId="A8">
    <w:name w:val="A8"/>
    <w:uiPriority w:val="99"/>
    <w:rsid w:val="0030787A"/>
    <w:rPr>
      <w:rFonts w:ascii="Wingdings" w:hAnsi="Wingdings" w:cs="Wingdings"/>
      <w:color w:val="18386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5EF3A41EDB1BC439DC802560C29149A" ma:contentTypeVersion="11" ma:contentTypeDescription="Ein neues Dokument erstellen." ma:contentTypeScope="" ma:versionID="1fa024b85d913a41c4f6461c7008ea21">
  <xsd:schema xmlns:xsd="http://www.w3.org/2001/XMLSchema" xmlns:xs="http://www.w3.org/2001/XMLSchema" xmlns:p="http://schemas.microsoft.com/office/2006/metadata/properties" xmlns:ns2="3d7d3973-2e4b-42e0-a392-6412e222c751" xmlns:ns3="9462e6a3-3baa-403b-a73e-bc3975b56352" targetNamespace="http://schemas.microsoft.com/office/2006/metadata/properties" ma:root="true" ma:fieldsID="5b074225a328474738d15efaa4aa2088" ns2:_="" ns3:_="">
    <xsd:import namespace="3d7d3973-2e4b-42e0-a392-6412e222c751"/>
    <xsd:import namespace="9462e6a3-3baa-403b-a73e-bc3975b56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d3973-2e4b-42e0-a392-6412e222c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2e6a3-3baa-403b-a73e-bc3975b56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9dca89-00b1-495f-9ce8-6bdf634e50cb}" ma:internalName="TaxCatchAll" ma:showField="CatchAllData" ma:web="9462e6a3-3baa-403b-a73e-bc3975b56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d7d3973-2e4b-42e0-a392-6412e222c751">
      <Terms xmlns="http://schemas.microsoft.com/office/infopath/2007/PartnerControls"/>
    </lcf76f155ced4ddcb4097134ff3c332f>
    <TaxCatchAll xmlns="9462e6a3-3baa-403b-a73e-bc3975b5635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customXml/itemProps3.xml><?xml version="1.0" encoding="utf-8"?>
<ds:datastoreItem xmlns:ds="http://schemas.openxmlformats.org/officeDocument/2006/customXml" ds:itemID="{5368ABC1-70B8-4929-A90F-1361B8622DE2}"/>
</file>

<file path=customXml/itemProps4.xml><?xml version="1.0" encoding="utf-8"?>
<ds:datastoreItem xmlns:ds="http://schemas.openxmlformats.org/officeDocument/2006/customXml" ds:itemID="{A8AC6BF8-907E-44CD-AB43-AA974977BE74}"/>
</file>

<file path=customXml/itemProps5.xml><?xml version="1.0" encoding="utf-8"?>
<ds:datastoreItem xmlns:ds="http://schemas.openxmlformats.org/officeDocument/2006/customXml" ds:itemID="{98EC9AFA-8B40-4149-BE13-3574AABB40C1}"/>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2400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2024-01-01T21:06:00Z</dcterms:created>
  <dcterms:modified xsi:type="dcterms:W3CDTF">2024-01-01T21:06:00Z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0x01010055EF3A41EDB1BC439DC802560C29149A</vt:lpwstr>
  </property>
</Properties>
</file>