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4B7A" w14:textId="77777777" w:rsidR="00DB3C1F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14ECC2DB" w14:textId="77777777" w:rsidR="00A52CC3" w:rsidRDefault="00A52CC3" w:rsidP="009D5639">
      <w:pPr>
        <w:tabs>
          <w:tab w:val="left" w:pos="5280"/>
        </w:tabs>
        <w:rPr>
          <w:b/>
          <w:noProof/>
          <w:lang w:eastAsia="de-DE"/>
        </w:rPr>
      </w:pPr>
    </w:p>
    <w:p w14:paraId="3748460D" w14:textId="5B66E1AE" w:rsidR="007A7CA7" w:rsidRPr="009D5639" w:rsidRDefault="007A7CA7" w:rsidP="009D5639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>
        <w:tab/>
      </w:r>
      <w:r w:rsidR="005E1850">
        <w:tab/>
      </w:r>
      <w:r>
        <w:tab/>
      </w:r>
      <w:r w:rsidR="00B707AF">
        <w:tab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7A7CA7" w14:paraId="1D65CCF0" w14:textId="77777777" w:rsidTr="00B142E6">
        <w:trPr>
          <w:cantSplit/>
          <w:trHeight w:val="27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741F6D77" w:rsidR="007A7CA7" w:rsidRPr="002F7B4F" w:rsidRDefault="00B142E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142E6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Musterschreiben: „Kooperation mit Betreuern/Bevollmächtigten“</w:t>
            </w:r>
          </w:p>
        </w:tc>
      </w:tr>
      <w:tr w:rsidR="00B142E6" w:rsidRPr="00A52CC3" w14:paraId="68989C2C" w14:textId="77777777" w:rsidTr="00B142E6">
        <w:trPr>
          <w:trHeight w:val="32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C3C3" w14:textId="77777777" w:rsid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Sehr geehrter Herr/geehrte Frau ……………</w:t>
            </w:r>
            <w:proofErr w:type="gramStart"/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…….</w:t>
            </w:r>
            <w:proofErr w:type="gramEnd"/>
            <w:r w:rsidRPr="00B142E6">
              <w:rPr>
                <w:rFonts w:ascii="Arial" w:hAnsi="Arial" w:cs="Arial"/>
                <w:color w:val="000000" w:themeColor="text1"/>
                <w:sz w:val="24"/>
              </w:rPr>
              <w:t>. ,</w:t>
            </w:r>
          </w:p>
          <w:p w14:paraId="669B0294" w14:textId="77777777" w:rsid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wir wenden uns heute an Sie in Ihrer Funktion als Betreuer(in)/Bevollmächtigte(r)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B142E6">
              <w:rPr>
                <w:rFonts w:ascii="Arial" w:hAnsi="Arial" w:cs="Arial"/>
                <w:color w:val="000000" w:themeColor="text1"/>
                <w:sz w:val="24"/>
              </w:rPr>
              <w:t>unseres/unserer Pflegekunden/Pflegekundin, Herrn/Frau …………………</w:t>
            </w:r>
            <w:proofErr w:type="gramStart"/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…….</w:t>
            </w:r>
            <w:proofErr w:type="gramEnd"/>
            <w:r w:rsidRPr="00B142E6">
              <w:rPr>
                <w:rFonts w:ascii="Arial" w:hAnsi="Arial" w:cs="Arial"/>
                <w:color w:val="000000" w:themeColor="text1"/>
                <w:sz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7EDE8516" w14:textId="23BFEDA0" w:rsidR="00B142E6" w:rsidRP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 xml:space="preserve">Leider ist es unserem Team in den vergangenen Wochen mehrfach nicht gelungen, mit Ihnen in Kontakt zu treten. Vielleicht waren Sie privatbedingt nicht erreichbar. Hierfür haben wir natürlich </w:t>
            </w:r>
            <w:proofErr w:type="gramStart"/>
            <w:r w:rsidRPr="00B142E6">
              <w:rPr>
                <w:rFonts w:ascii="Arial" w:hAnsi="Arial" w:cs="Arial"/>
                <w:color w:val="000000" w:themeColor="text1"/>
                <w:sz w:val="24"/>
              </w:rPr>
              <w:t>vollstes</w:t>
            </w:r>
            <w:proofErr w:type="gramEnd"/>
            <w:r w:rsidRPr="00B142E6">
              <w:rPr>
                <w:rFonts w:ascii="Arial" w:hAnsi="Arial" w:cs="Arial"/>
                <w:color w:val="000000" w:themeColor="text1"/>
                <w:sz w:val="24"/>
              </w:rPr>
              <w:t xml:space="preserve"> Verständnis. Dennoch kommen wir aufgrund der Garantenpflicht gegenüber unseren Pflegekunden nicht umhin, eine angemessene Pflege- und Betreuungssituation sicherzustellen. Dies kann nur gemeinsam mit Ihnen bei verlässlicher Kommunikation miteinander gelingen.</w:t>
            </w:r>
          </w:p>
          <w:p w14:paraId="2723F409" w14:textId="77777777" w:rsid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Wir bitten Sie daher, den Rückrufbitten unserer Pflegekräfte künftig zeitnah nachzukommen. Den Wohnbereich erreichen Sie jederzeit unter der Rufnummer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</w:t>
            </w:r>
            <w:proofErr w:type="gramStart"/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…….</w:t>
            </w:r>
            <w:proofErr w:type="gramEnd"/>
            <w:r w:rsidRPr="00B142E6">
              <w:rPr>
                <w:rFonts w:ascii="Arial" w:hAnsi="Arial" w:cs="Arial"/>
                <w:color w:val="000000" w:themeColor="text1"/>
                <w:sz w:val="24"/>
              </w:rPr>
              <w:t>. Schließlich verfolgen wir alle ein gemeinsames Ziel: Wir möchten, dass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B142E6">
              <w:rPr>
                <w:rFonts w:ascii="Arial" w:hAnsi="Arial" w:cs="Arial"/>
                <w:color w:val="000000" w:themeColor="text1"/>
                <w:sz w:val="24"/>
              </w:rPr>
              <w:t>Herr/Frau …………</w:t>
            </w:r>
            <w:proofErr w:type="gramStart"/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…….</w:t>
            </w:r>
            <w:proofErr w:type="gramEnd"/>
            <w:r w:rsidRPr="00B142E6">
              <w:rPr>
                <w:rFonts w:ascii="Arial" w:hAnsi="Arial" w:cs="Arial"/>
                <w:color w:val="000000" w:themeColor="text1"/>
                <w:sz w:val="24"/>
              </w:rPr>
              <w:t>. bestmöglich versorgt wird.</w:t>
            </w:r>
          </w:p>
          <w:p w14:paraId="2A7A4CBB" w14:textId="77777777" w:rsidR="00B142E6" w:rsidRP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 xml:space="preserve">Wir sind überzeugt davon, dass wir dieses Ziel gemeinsam erreichen werden. </w:t>
            </w:r>
          </w:p>
          <w:p w14:paraId="30DE5E7A" w14:textId="77777777" w:rsidR="00B142E6" w:rsidRP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Sollte es Unterstützungsbedarf geben, zögern Sie bitte nicht, unmittelbar mit uns in Kontakt zu treten.</w:t>
            </w:r>
          </w:p>
          <w:p w14:paraId="5DDBD72F" w14:textId="77777777" w:rsid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Mit freundlichen Grüßen</w:t>
            </w:r>
          </w:p>
          <w:p w14:paraId="2E58B100" w14:textId="77777777" w:rsidR="00B142E6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…………………………………………………………………..</w:t>
            </w:r>
          </w:p>
          <w:p w14:paraId="536F1C2C" w14:textId="485915EA" w:rsidR="00B142E6" w:rsidRPr="007C1275" w:rsidRDefault="00B142E6" w:rsidP="00B142E6">
            <w:pPr>
              <w:spacing w:before="120" w:after="120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B142E6">
              <w:rPr>
                <w:rFonts w:ascii="Arial" w:hAnsi="Arial" w:cs="Arial"/>
                <w:color w:val="000000" w:themeColor="text1"/>
                <w:sz w:val="24"/>
              </w:rPr>
              <w:t>Ort, Datum, Unterschrift Pflegedienstleitung</w:t>
            </w:r>
          </w:p>
        </w:tc>
      </w:tr>
    </w:tbl>
    <w:p w14:paraId="30CBEB22" w14:textId="22F66406" w:rsidR="00E87B00" w:rsidRPr="00E87B00" w:rsidRDefault="00E87B00" w:rsidP="00E87B0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87B00" w:rsidRPr="00E87B00" w:rsidSect="004C7535">
      <w:headerReference w:type="default" r:id="rId9"/>
      <w:pgSz w:w="11906" w:h="16838" w:code="9"/>
      <w:pgMar w:top="-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27EA7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9D5639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259F7"/>
    <w:multiLevelType w:val="hybridMultilevel"/>
    <w:tmpl w:val="67A6D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91D"/>
    <w:multiLevelType w:val="hybridMultilevel"/>
    <w:tmpl w:val="F6C81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9C3"/>
    <w:multiLevelType w:val="hybridMultilevel"/>
    <w:tmpl w:val="223A6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59109147">
    <w:abstractNumId w:val="23"/>
  </w:num>
  <w:num w:numId="24" w16cid:durableId="265771680">
    <w:abstractNumId w:val="8"/>
  </w:num>
  <w:num w:numId="25" w16cid:durableId="1459105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1AB9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C7535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C1275"/>
    <w:rsid w:val="007E1A2E"/>
    <w:rsid w:val="00826760"/>
    <w:rsid w:val="00841FA8"/>
    <w:rsid w:val="00852BFB"/>
    <w:rsid w:val="008633AC"/>
    <w:rsid w:val="00887070"/>
    <w:rsid w:val="008B1F83"/>
    <w:rsid w:val="008E31FE"/>
    <w:rsid w:val="008E62B1"/>
    <w:rsid w:val="00937B0B"/>
    <w:rsid w:val="009433D9"/>
    <w:rsid w:val="00983536"/>
    <w:rsid w:val="009B721F"/>
    <w:rsid w:val="009C06A2"/>
    <w:rsid w:val="009D2836"/>
    <w:rsid w:val="009D5639"/>
    <w:rsid w:val="00A06C64"/>
    <w:rsid w:val="00A52CC3"/>
    <w:rsid w:val="00A56A28"/>
    <w:rsid w:val="00AC136E"/>
    <w:rsid w:val="00AE4D06"/>
    <w:rsid w:val="00B01FFE"/>
    <w:rsid w:val="00B142E6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B3C1F"/>
    <w:rsid w:val="00DD54CC"/>
    <w:rsid w:val="00E163C6"/>
    <w:rsid w:val="00E17069"/>
    <w:rsid w:val="00E2265E"/>
    <w:rsid w:val="00E87B00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C1B29-6E69-480E-A04B-771479C259DB}"/>
</file>

<file path=customXml/itemProps4.xml><?xml version="1.0" encoding="utf-8"?>
<ds:datastoreItem xmlns:ds="http://schemas.openxmlformats.org/officeDocument/2006/customXml" ds:itemID="{FF2BAF16-C053-4527-B750-841E23FDDFC9}"/>
</file>

<file path=customXml/itemProps5.xml><?xml version="1.0" encoding="utf-8"?>
<ds:datastoreItem xmlns:ds="http://schemas.openxmlformats.org/officeDocument/2006/customXml" ds:itemID="{BFBCEFBA-8F76-41B3-BC07-5AFDC4612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2024-02-28T12:53:00Z</dcterms:created>
  <dcterms:modified xsi:type="dcterms:W3CDTF">2024-02-28T12:53:00Z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