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43E1" w14:textId="77777777" w:rsidR="002311DF" w:rsidRDefault="009C06A2" w:rsidP="002311DF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</w:p>
    <w:p w14:paraId="5429EA33" w14:textId="575599E1" w:rsidR="002311DF" w:rsidRDefault="007A7CA7" w:rsidP="002311DF">
      <w:pPr>
        <w:tabs>
          <w:tab w:val="left" w:pos="5280"/>
        </w:tabs>
        <w:rPr>
          <w:rFonts w:ascii="Arial" w:hAnsi="Arial" w:cs="Arial"/>
          <w:color w:val="000000" w:themeColor="text1"/>
          <w:sz w:val="24"/>
        </w:rPr>
      </w:pPr>
      <w:r>
        <w:rPr>
          <w:b/>
          <w:noProof/>
          <w:lang w:eastAsia="de-DE"/>
        </w:rPr>
        <w:tab/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087"/>
      </w:tblGrid>
      <w:tr w:rsidR="002311DF" w:rsidRPr="002311DF" w14:paraId="1DEBD4BC" w14:textId="77777777" w:rsidTr="002311DF">
        <w:trPr>
          <w:cantSplit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7DBFFAA" w14:textId="77777777" w:rsidR="002311DF" w:rsidRPr="002311DF" w:rsidRDefault="002311DF" w:rsidP="002311D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311DF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Notwendige Hygienemaßnahmen bei VRE-Infizierung eines Pflegekunden</w:t>
            </w:r>
          </w:p>
        </w:tc>
      </w:tr>
      <w:tr w:rsidR="002311DF" w:rsidRPr="002311DF" w14:paraId="04D4F2BC" w14:textId="77777777" w:rsidTr="002311DF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hideMark/>
          </w:tcPr>
          <w:p w14:paraId="7B4CE615" w14:textId="77777777" w:rsidR="002311DF" w:rsidRPr="002311DF" w:rsidRDefault="002311DF" w:rsidP="002311D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311D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Bereich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14:paraId="5023B49E" w14:textId="77777777" w:rsidR="002311DF" w:rsidRPr="002311DF" w:rsidRDefault="002311DF" w:rsidP="002311D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311DF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Erläuterung</w:t>
            </w:r>
          </w:p>
        </w:tc>
      </w:tr>
      <w:tr w:rsidR="002311DF" w:rsidRPr="002311DF" w14:paraId="11110929" w14:textId="77777777" w:rsidTr="002311DF">
        <w:trPr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70C7E5" w14:textId="77777777" w:rsidR="002311DF" w:rsidRPr="002311DF" w:rsidRDefault="002311DF" w:rsidP="002311D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hAnsi="Arial" w:cs="Arial"/>
                <w:color w:val="000000" w:themeColor="text1"/>
                <w:sz w:val="24"/>
              </w:rPr>
              <w:t>1. Einmalhandschuhe/ Schutzkittel</w:t>
            </w:r>
          </w:p>
          <w:p w14:paraId="19B1A5D6" w14:textId="77777777" w:rsidR="002311DF" w:rsidRPr="002311DF" w:rsidRDefault="002311DF" w:rsidP="002311D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4F33D024" w14:textId="77777777" w:rsidR="002311DF" w:rsidRPr="002311DF" w:rsidRDefault="002311DF" w:rsidP="002311D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4E746" w14:textId="6B756CA8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bei Kontakt mit kolonisierten bzw. infizierten Körperstellen und erregerhaltigem Material (z. B. beim Verbandswechsel)</w:t>
            </w:r>
          </w:p>
          <w:p w14:paraId="49E91503" w14:textId="230FF934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bei pflegerischem Kontakt</w:t>
            </w:r>
          </w:p>
          <w:p w14:paraId="0DD7F0DB" w14:textId="0E3987C6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Handschuhwechsel/Händedesinfektion auch beim selben zu Pflegenden nach Kontakt mit infizierten bzw. kolonisierten Körperstellen und Sekreten</w:t>
            </w:r>
          </w:p>
          <w:p w14:paraId="303FB017" w14:textId="25487680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benutzte Handschuhe und Einmalkittel gleich im Zimmer entsorgen</w:t>
            </w:r>
          </w:p>
          <w:p w14:paraId="1653347B" w14:textId="760152E9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Das Abhängen des Kittels zur Wiederverwendung im selben Zimmer mit Außenseite nach außen ist in Ordnung.</w:t>
            </w:r>
          </w:p>
        </w:tc>
      </w:tr>
      <w:tr w:rsidR="002311DF" w:rsidRPr="002311DF" w14:paraId="137D394C" w14:textId="77777777" w:rsidTr="002311DF">
        <w:trPr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91F64" w14:textId="77777777" w:rsidR="002311DF" w:rsidRPr="002311DF" w:rsidRDefault="002311DF" w:rsidP="002311D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hAnsi="Arial" w:cs="Arial"/>
                <w:color w:val="000000" w:themeColor="text1"/>
                <w:sz w:val="24"/>
              </w:rPr>
              <w:t>2. Mund-/Nasenschutz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633B0" w14:textId="67325729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nur bei Erregernachweis im Respirationstrakt</w:t>
            </w:r>
          </w:p>
          <w:p w14:paraId="7C09EA82" w14:textId="5F1C9518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bei allen Tätigkeiten, bei denen es zur Aerosolbildung kommen kann</w:t>
            </w:r>
          </w:p>
          <w:p w14:paraId="23767BEF" w14:textId="54797B1C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dicht sitzend, empfohlen (FFP2-Qualität)</w:t>
            </w:r>
          </w:p>
        </w:tc>
      </w:tr>
      <w:tr w:rsidR="002311DF" w:rsidRPr="002311DF" w14:paraId="43927915" w14:textId="77777777" w:rsidTr="002311DF">
        <w:trPr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BD84C" w14:textId="77777777" w:rsidR="002311DF" w:rsidRPr="002311DF" w:rsidRDefault="002311DF" w:rsidP="002311D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hAnsi="Arial" w:cs="Arial"/>
                <w:color w:val="000000" w:themeColor="text1"/>
                <w:sz w:val="24"/>
              </w:rPr>
              <w:t>3. Pflege- und Behandlungsmaterial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5C495" w14:textId="42ACB771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pflegekundenbezogener Einsatz</w:t>
            </w:r>
          </w:p>
          <w:p w14:paraId="74037453" w14:textId="4350D711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unmittelbar nach Gebrauch entsorgen bzw. desinfizieren</w:t>
            </w:r>
          </w:p>
        </w:tc>
      </w:tr>
      <w:tr w:rsidR="002311DF" w:rsidRPr="002311DF" w14:paraId="5A02C82B" w14:textId="77777777" w:rsidTr="002311DF">
        <w:trPr>
          <w:jc w:val="center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3BE7E1" w14:textId="77777777" w:rsidR="002311DF" w:rsidRPr="002311DF" w:rsidRDefault="002311DF" w:rsidP="002311D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hAnsi="Arial" w:cs="Arial"/>
                <w:color w:val="000000" w:themeColor="text1"/>
                <w:sz w:val="24"/>
              </w:rPr>
              <w:t>4. Wäsche und Abfall</w:t>
            </w:r>
          </w:p>
          <w:p w14:paraId="463B86FE" w14:textId="77777777" w:rsidR="002311DF" w:rsidRPr="002311DF" w:rsidRDefault="002311DF" w:rsidP="002311D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  <w:p w14:paraId="74B69975" w14:textId="77777777" w:rsidR="002311DF" w:rsidRPr="002311DF" w:rsidRDefault="002311DF" w:rsidP="002311D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A1FE2" w14:textId="284B672A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nur bei Pflegekunden mit Isolierungspflicht gilt: Bettwäsche (inklusive Inlett und Kissen) mit desinfizierendem Waschverfahren aufbereiten</w:t>
            </w:r>
          </w:p>
          <w:p w14:paraId="1715D6AE" w14:textId="6E6EB003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Einsatz </w:t>
            </w:r>
            <w:proofErr w:type="spellStart"/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wischdesinfizierbarer</w:t>
            </w:r>
            <w:proofErr w:type="spellEnd"/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 Matratzenüberzüge empfohlen</w:t>
            </w:r>
          </w:p>
          <w:p w14:paraId="3BD97FD1" w14:textId="28F69C3D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Schmutzwäsche im Zimmer in Wäschesäcken sammeln, diese verschließen und in </w:t>
            </w:r>
            <w:proofErr w:type="spellStart"/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Umsack</w:t>
            </w:r>
            <w:proofErr w:type="spellEnd"/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 xml:space="preserve"> direkt zur Sammelstelle bringen (Doppelsackmethode)</w:t>
            </w:r>
          </w:p>
          <w:p w14:paraId="22094E05" w14:textId="52824B14" w:rsidR="002311DF" w:rsidRPr="002311DF" w:rsidRDefault="002311DF" w:rsidP="002311DF">
            <w:pPr>
              <w:pStyle w:val="Listenabsatz"/>
              <w:numPr>
                <w:ilvl w:val="0"/>
                <w:numId w:val="38"/>
              </w:numPr>
              <w:spacing w:before="120" w:after="120" w:line="276" w:lineRule="auto"/>
              <w:ind w:left="518"/>
              <w:rPr>
                <w:rFonts w:ascii="Arial" w:eastAsia="Calibri" w:hAnsi="Arial" w:cs="Arial"/>
                <w:color w:val="000000" w:themeColor="text1"/>
                <w:sz w:val="24"/>
              </w:rPr>
            </w:pPr>
            <w:r w:rsidRPr="002311DF">
              <w:rPr>
                <w:rFonts w:ascii="Arial" w:eastAsia="Calibri" w:hAnsi="Arial" w:cs="Arial"/>
                <w:color w:val="000000" w:themeColor="text1"/>
                <w:sz w:val="24"/>
              </w:rPr>
              <w:t>kontaminierte Arbeitskleidung mit einem desinfizierenden Waschverfahren waschen</w:t>
            </w:r>
          </w:p>
        </w:tc>
      </w:tr>
    </w:tbl>
    <w:p w14:paraId="1ACB723A" w14:textId="77777777" w:rsidR="002311DF" w:rsidRDefault="002311DF" w:rsidP="008A0522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464CE49D" w14:textId="77777777" w:rsidR="00D772CD" w:rsidRPr="007C4514" w:rsidRDefault="00D772CD" w:rsidP="008A0522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D772CD" w:rsidRPr="007C4514" w:rsidSect="00857A46">
      <w:headerReference w:type="default" r:id="rId9"/>
      <w:pgSz w:w="11906" w:h="16838" w:code="9"/>
      <w:pgMar w:top="-127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AE2F" w14:textId="77777777" w:rsidR="008B14DA" w:rsidRDefault="008B14DA" w:rsidP="002A5D13">
      <w:pPr>
        <w:spacing w:after="0" w:line="240" w:lineRule="auto"/>
      </w:pPr>
      <w:r>
        <w:separator/>
      </w:r>
    </w:p>
  </w:endnote>
  <w:endnote w:type="continuationSeparator" w:id="0">
    <w:p w14:paraId="0B3A5177" w14:textId="77777777" w:rsidR="008B14DA" w:rsidRDefault="008B14D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0F1E" w14:textId="77777777" w:rsidR="008B14DA" w:rsidRDefault="008B14DA" w:rsidP="002A5D13">
      <w:pPr>
        <w:spacing w:after="0" w:line="240" w:lineRule="auto"/>
      </w:pPr>
      <w:r>
        <w:separator/>
      </w:r>
    </w:p>
  </w:footnote>
  <w:footnote w:type="continuationSeparator" w:id="0">
    <w:p w14:paraId="5B8881DA" w14:textId="77777777" w:rsidR="008B14DA" w:rsidRDefault="008B14D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579DC47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826760">
            <w:rPr>
              <w:b/>
              <w:color w:val="FFFFFF"/>
              <w:sz w:val="24"/>
            </w:rPr>
            <w:t>0</w:t>
          </w:r>
          <w:r w:rsidR="00857A46">
            <w:rPr>
              <w:b/>
              <w:color w:val="FFFFFF"/>
              <w:sz w:val="24"/>
            </w:rPr>
            <w:t>7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7A8"/>
    <w:multiLevelType w:val="hybridMultilevel"/>
    <w:tmpl w:val="759A1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45051"/>
    <w:multiLevelType w:val="hybridMultilevel"/>
    <w:tmpl w:val="FD706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21ECB"/>
    <w:multiLevelType w:val="hybridMultilevel"/>
    <w:tmpl w:val="65A84E96"/>
    <w:lvl w:ilvl="0" w:tplc="0316AD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F746E"/>
    <w:multiLevelType w:val="hybridMultilevel"/>
    <w:tmpl w:val="9D6A7DF4"/>
    <w:lvl w:ilvl="0" w:tplc="E4C6FC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C4273"/>
    <w:multiLevelType w:val="hybridMultilevel"/>
    <w:tmpl w:val="0B7E5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84A97"/>
    <w:multiLevelType w:val="hybridMultilevel"/>
    <w:tmpl w:val="9512400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0B76EC"/>
    <w:multiLevelType w:val="hybridMultilevel"/>
    <w:tmpl w:val="3C10B0D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5913C7"/>
    <w:multiLevelType w:val="hybridMultilevel"/>
    <w:tmpl w:val="F4EA3EDC"/>
    <w:lvl w:ilvl="0" w:tplc="C68098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075DD"/>
    <w:multiLevelType w:val="hybridMultilevel"/>
    <w:tmpl w:val="22765A9C"/>
    <w:lvl w:ilvl="0" w:tplc="F2C891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857E8"/>
    <w:multiLevelType w:val="hybridMultilevel"/>
    <w:tmpl w:val="411E66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85462"/>
    <w:multiLevelType w:val="hybridMultilevel"/>
    <w:tmpl w:val="04464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757E7"/>
    <w:multiLevelType w:val="hybridMultilevel"/>
    <w:tmpl w:val="FE1E473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3E4FBC"/>
    <w:multiLevelType w:val="hybridMultilevel"/>
    <w:tmpl w:val="333CE86E"/>
    <w:lvl w:ilvl="0" w:tplc="AA5864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287E"/>
    <w:multiLevelType w:val="hybridMultilevel"/>
    <w:tmpl w:val="22009B82"/>
    <w:lvl w:ilvl="0" w:tplc="302A49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F87A9E"/>
    <w:multiLevelType w:val="hybridMultilevel"/>
    <w:tmpl w:val="8E586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318E0"/>
    <w:multiLevelType w:val="hybridMultilevel"/>
    <w:tmpl w:val="1BC8433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5254855">
    <w:abstractNumId w:val="18"/>
  </w:num>
  <w:num w:numId="2" w16cid:durableId="110518625">
    <w:abstractNumId w:val="29"/>
  </w:num>
  <w:num w:numId="3" w16cid:durableId="1023476870">
    <w:abstractNumId w:val="36"/>
  </w:num>
  <w:num w:numId="4" w16cid:durableId="1632981953">
    <w:abstractNumId w:val="20"/>
  </w:num>
  <w:num w:numId="5" w16cid:durableId="334385539">
    <w:abstractNumId w:val="10"/>
  </w:num>
  <w:num w:numId="6" w16cid:durableId="292560944">
    <w:abstractNumId w:val="16"/>
  </w:num>
  <w:num w:numId="7" w16cid:durableId="617414864">
    <w:abstractNumId w:val="22"/>
  </w:num>
  <w:num w:numId="8" w16cid:durableId="1349798627">
    <w:abstractNumId w:val="21"/>
  </w:num>
  <w:num w:numId="9" w16cid:durableId="425809380">
    <w:abstractNumId w:val="17"/>
  </w:num>
  <w:num w:numId="10" w16cid:durableId="2045593739">
    <w:abstractNumId w:val="6"/>
  </w:num>
  <w:num w:numId="11" w16cid:durableId="2030179877">
    <w:abstractNumId w:val="30"/>
  </w:num>
  <w:num w:numId="12" w16cid:durableId="808983353">
    <w:abstractNumId w:val="24"/>
  </w:num>
  <w:num w:numId="13" w16cid:durableId="1540699642">
    <w:abstractNumId w:val="25"/>
  </w:num>
  <w:num w:numId="14" w16cid:durableId="1014500060">
    <w:abstractNumId w:val="23"/>
  </w:num>
  <w:num w:numId="15" w16cid:durableId="473067152">
    <w:abstractNumId w:val="26"/>
  </w:num>
  <w:num w:numId="16" w16cid:durableId="516389024">
    <w:abstractNumId w:val="27"/>
  </w:num>
  <w:num w:numId="17" w16cid:durableId="1666322767">
    <w:abstractNumId w:val="2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630207997">
    <w:abstractNumId w:val="14"/>
  </w:num>
  <w:num w:numId="24" w16cid:durableId="766577765">
    <w:abstractNumId w:val="11"/>
  </w:num>
  <w:num w:numId="25" w16cid:durableId="1225096203">
    <w:abstractNumId w:val="8"/>
  </w:num>
  <w:num w:numId="26" w16cid:durableId="190189576">
    <w:abstractNumId w:val="12"/>
  </w:num>
  <w:num w:numId="27" w16cid:durableId="1085499184">
    <w:abstractNumId w:val="35"/>
  </w:num>
  <w:num w:numId="28" w16cid:durableId="1543395206">
    <w:abstractNumId w:val="15"/>
  </w:num>
  <w:num w:numId="29" w16cid:durableId="127749126">
    <w:abstractNumId w:val="19"/>
  </w:num>
  <w:num w:numId="30" w16cid:durableId="2139644874">
    <w:abstractNumId w:val="5"/>
  </w:num>
  <w:num w:numId="31" w16cid:durableId="1079716596">
    <w:abstractNumId w:val="34"/>
  </w:num>
  <w:num w:numId="32" w16cid:durableId="311495529">
    <w:abstractNumId w:val="37"/>
  </w:num>
  <w:num w:numId="33" w16cid:durableId="2142723545">
    <w:abstractNumId w:val="7"/>
  </w:num>
  <w:num w:numId="34" w16cid:durableId="1308365947">
    <w:abstractNumId w:val="33"/>
  </w:num>
  <w:num w:numId="35" w16cid:durableId="1076442803">
    <w:abstractNumId w:val="13"/>
  </w:num>
  <w:num w:numId="36" w16cid:durableId="2101096626">
    <w:abstractNumId w:val="31"/>
  </w:num>
  <w:num w:numId="37" w16cid:durableId="1203404097">
    <w:abstractNumId w:val="9"/>
  </w:num>
  <w:num w:numId="38" w16cid:durableId="9189097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311DF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C4E3E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244E7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C4514"/>
    <w:rsid w:val="007E1A2E"/>
    <w:rsid w:val="00826760"/>
    <w:rsid w:val="00841FA8"/>
    <w:rsid w:val="00852BFB"/>
    <w:rsid w:val="00857A46"/>
    <w:rsid w:val="008633AC"/>
    <w:rsid w:val="00887070"/>
    <w:rsid w:val="008A0522"/>
    <w:rsid w:val="008B14DA"/>
    <w:rsid w:val="008B1F83"/>
    <w:rsid w:val="008E62B1"/>
    <w:rsid w:val="00937B0B"/>
    <w:rsid w:val="009433D9"/>
    <w:rsid w:val="00960BE8"/>
    <w:rsid w:val="00983536"/>
    <w:rsid w:val="009B721F"/>
    <w:rsid w:val="009C06A2"/>
    <w:rsid w:val="009D2836"/>
    <w:rsid w:val="00A06C64"/>
    <w:rsid w:val="00A56A28"/>
    <w:rsid w:val="00AC136E"/>
    <w:rsid w:val="00AE4D06"/>
    <w:rsid w:val="00AF238A"/>
    <w:rsid w:val="00B01FFE"/>
    <w:rsid w:val="00B707AF"/>
    <w:rsid w:val="00B866DA"/>
    <w:rsid w:val="00B87D52"/>
    <w:rsid w:val="00BC398F"/>
    <w:rsid w:val="00BD71E9"/>
    <w:rsid w:val="00C135D1"/>
    <w:rsid w:val="00C310AF"/>
    <w:rsid w:val="00C708D3"/>
    <w:rsid w:val="00C73E1A"/>
    <w:rsid w:val="00CA1A10"/>
    <w:rsid w:val="00CC38C8"/>
    <w:rsid w:val="00D242BF"/>
    <w:rsid w:val="00D7392F"/>
    <w:rsid w:val="00D772CD"/>
    <w:rsid w:val="00D86187"/>
    <w:rsid w:val="00D92321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B729D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D772C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26F43-B4BA-4C69-8943-633E96BE042C}"/>
</file>

<file path=customXml/itemProps4.xml><?xml version="1.0" encoding="utf-8"?>
<ds:datastoreItem xmlns:ds="http://schemas.openxmlformats.org/officeDocument/2006/customXml" ds:itemID="{65C632E3-2903-4415-BE76-30ADF17B1251}"/>
</file>

<file path=customXml/itemProps5.xml><?xml version="1.0" encoding="utf-8"?>
<ds:datastoreItem xmlns:ds="http://schemas.openxmlformats.org/officeDocument/2006/customXml" ds:itemID="{A93E0BF2-11E7-4372-BDD2-BDC381AD43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2023-02-27T13:15:00Z</dcterms:created>
  <dcterms:modified xsi:type="dcterms:W3CDTF">2023-02-27T13:15:00Z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