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0D2EB71" w14:textId="05CE8AB5" w:rsidR="00006314" w:rsidRPr="00E71BA2" w:rsidRDefault="007A7CA7" w:rsidP="00E71BA2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44C70DD" w14:textId="77777777" w:rsidR="00601E3E" w:rsidRDefault="00601E3E" w:rsidP="000930E8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3A46D30D" w14:textId="7237CF65" w:rsidR="00601E3E" w:rsidRDefault="00601E3E" w:rsidP="00601E3E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02051" w:rsidRPr="00601E3E" w14:paraId="04F2FFB8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92D050"/>
          </w:tcPr>
          <w:p w14:paraId="421A45C2" w14:textId="6E13F464" w:rsidR="00AD7920" w:rsidRPr="00601E3E" w:rsidRDefault="00AD7920" w:rsidP="00601E3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D792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Flussdiagramm: Medikamentöse Therapie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b</w:t>
            </w:r>
            <w:r w:rsidRPr="00AD7920">
              <w:rPr>
                <w:rFonts w:ascii="Arial" w:hAnsi="Arial" w:cs="Arial"/>
                <w:b/>
                <w:color w:val="FFFFFF"/>
                <w:sz w:val="28"/>
                <w:szCs w:val="28"/>
              </w:rPr>
              <w:t>ei Asthma</w:t>
            </w:r>
          </w:p>
        </w:tc>
      </w:tr>
      <w:tr w:rsidR="00802051" w:rsidRPr="00601E3E" w14:paraId="3A7AD514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auto"/>
          </w:tcPr>
          <w:p w14:paraId="642D574B" w14:textId="4D337DF1" w:rsidR="00802051" w:rsidRPr="00AD7920" w:rsidRDefault="00AD7920" w:rsidP="00601E3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1. Bei Bedarf: Notfallspray als Bedarfsmedikation (nicht als Dauermedikation). </w:t>
            </w:r>
          </w:p>
        </w:tc>
      </w:tr>
      <w:tr w:rsidR="00AD7920" w:rsidRPr="00AD7920" w14:paraId="384CB9DA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D6E3BC"/>
          </w:tcPr>
          <w:p w14:paraId="5F6B73F7" w14:textId="3DF90E60" w:rsidR="00AD7920" w:rsidRPr="00AD7920" w:rsidRDefault="00AD7920" w:rsidP="00AD792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7920">
              <w:rPr>
                <w:rFonts w:ascii="Arial" w:hAnsi="Arial" w:cs="Arial"/>
                <w:bCs/>
                <w:sz w:val="32"/>
                <w:szCs w:val="32"/>
              </w:rPr>
              <w:sym w:font="Wingdings" w:char="F0E2"/>
            </w:r>
          </w:p>
        </w:tc>
      </w:tr>
      <w:tr w:rsidR="00AD7920" w:rsidRPr="00601E3E" w14:paraId="62FEFC18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auto"/>
          </w:tcPr>
          <w:p w14:paraId="2B2FC756" w14:textId="16076911" w:rsidR="00AD7920" w:rsidRPr="00AD7920" w:rsidRDefault="00AD7920" w:rsidP="00601E3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2. ICS (niedrige Dosierung), alternativ in begründeten Fällen: LTRA </w:t>
            </w:r>
          </w:p>
        </w:tc>
      </w:tr>
      <w:tr w:rsidR="00AD7920" w:rsidRPr="00AD7920" w14:paraId="2159D93B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D6E3BC"/>
          </w:tcPr>
          <w:p w14:paraId="2F426643" w14:textId="72A4DBCC" w:rsidR="00AD7920" w:rsidRPr="00AD7920" w:rsidRDefault="00AD7920" w:rsidP="00AD792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7920">
              <w:rPr>
                <w:rFonts w:ascii="Arial" w:hAnsi="Arial" w:cs="Arial"/>
                <w:bCs/>
                <w:sz w:val="32"/>
                <w:szCs w:val="32"/>
              </w:rPr>
              <w:sym w:font="Wingdings" w:char="F0E2"/>
            </w:r>
          </w:p>
        </w:tc>
      </w:tr>
      <w:tr w:rsidR="00AD7920" w:rsidRPr="00601E3E" w14:paraId="1D28A795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auto"/>
          </w:tcPr>
          <w:p w14:paraId="47A4ED19" w14:textId="092345FF" w:rsidR="00AD7920" w:rsidRPr="00AD7920" w:rsidRDefault="00AD7920" w:rsidP="00AD792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>3. ICS (niedrige Dosierung) + LABA oder ICS (mittlere bis hohe Dosierung), alter</w:t>
            </w:r>
            <w:r w:rsidRPr="00AD792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nativ in begründeten Fällen: ICS (niedrige Dosierung) + LTRA oder Theophyllin </w:t>
            </w:r>
          </w:p>
        </w:tc>
      </w:tr>
      <w:tr w:rsidR="00AD7920" w:rsidRPr="00AD7920" w14:paraId="17986BCC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D6E3BC"/>
          </w:tcPr>
          <w:p w14:paraId="4E7FCAEB" w14:textId="52DB4466" w:rsidR="00AD7920" w:rsidRPr="00AD7920" w:rsidRDefault="00AD7920" w:rsidP="00AD792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7920">
              <w:rPr>
                <w:rFonts w:ascii="Arial" w:hAnsi="Arial" w:cs="Arial"/>
                <w:bCs/>
                <w:sz w:val="32"/>
                <w:szCs w:val="32"/>
              </w:rPr>
              <w:sym w:font="Wingdings" w:char="F0E2"/>
            </w:r>
          </w:p>
        </w:tc>
      </w:tr>
      <w:tr w:rsidR="00AD7920" w:rsidRPr="00601E3E" w14:paraId="5EE18AD3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auto"/>
          </w:tcPr>
          <w:p w14:paraId="0EE0BDE4" w14:textId="6C2BB1B8" w:rsidR="00AD7920" w:rsidRPr="00AD7920" w:rsidRDefault="00AD7920" w:rsidP="00AD792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>4. ICS (mittlere bis hohe Dosierung) + LABA, gegebenenfalls LTRA und/oder Theo</w:t>
            </w:r>
            <w:r w:rsidRPr="00AD792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phyllin, alternativ zu LABA in begründeten Fällen: LTRA und/oder </w:t>
            </w:r>
            <w:proofErr w:type="spell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Theopyhllin</w:t>
            </w:r>
            <w:proofErr w:type="spellEnd"/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D7920" w:rsidRPr="00AD7920" w14:paraId="026AE8ED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D6E3BC"/>
          </w:tcPr>
          <w:p w14:paraId="3D0EF8C8" w14:textId="4323B26F" w:rsidR="00AD7920" w:rsidRPr="00AD7920" w:rsidRDefault="00AD7920" w:rsidP="00AD7920">
            <w:pPr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7920">
              <w:rPr>
                <w:rFonts w:ascii="Arial" w:hAnsi="Arial" w:cs="Arial"/>
                <w:bCs/>
                <w:sz w:val="32"/>
                <w:szCs w:val="32"/>
              </w:rPr>
              <w:sym w:font="Wingdings" w:char="F0E2"/>
            </w:r>
          </w:p>
        </w:tc>
      </w:tr>
      <w:tr w:rsidR="00AD7920" w:rsidRPr="00601E3E" w14:paraId="2BF1027D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auto"/>
          </w:tcPr>
          <w:p w14:paraId="2C14904F" w14:textId="69E324F4" w:rsidR="00AD7920" w:rsidRPr="00AD7920" w:rsidRDefault="00AD7920" w:rsidP="00AD792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5. </w:t>
            </w:r>
            <w:proofErr w:type="gram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Zusätzlich</w:t>
            </w:r>
            <w:proofErr w:type="gramEnd"/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 zu Stufe 4: </w:t>
            </w:r>
            <w:proofErr w:type="spell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Kortisontabletten</w:t>
            </w:r>
            <w:proofErr w:type="spellEnd"/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 (niedrigste zur Kontrolle notwendige Dosierung), bei schwerem allergischen Asthma: </w:t>
            </w:r>
            <w:proofErr w:type="spell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Omalizumab</w:t>
            </w:r>
            <w:proofErr w:type="spellEnd"/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D7920" w:rsidRPr="00601E3E" w14:paraId="52775EBA" w14:textId="77777777" w:rsidTr="00AD7920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76" w:type="dxa"/>
            <w:shd w:val="clear" w:color="auto" w:fill="auto"/>
          </w:tcPr>
          <w:p w14:paraId="08C229FC" w14:textId="77777777" w:rsidR="00AD7920" w:rsidRPr="00AD7920" w:rsidRDefault="00AD7920" w:rsidP="00AD792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D7920">
              <w:rPr>
                <w:rFonts w:ascii="Arial" w:hAnsi="Arial" w:cs="Arial"/>
                <w:b/>
                <w:sz w:val="24"/>
                <w:szCs w:val="24"/>
              </w:rPr>
              <w:t xml:space="preserve">Legende: </w:t>
            </w:r>
          </w:p>
          <w:p w14:paraId="1BD14EB0" w14:textId="77777777" w:rsidR="00AD7920" w:rsidRPr="00AD7920" w:rsidRDefault="00AD7920" w:rsidP="00AD792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ICS = inhalatives Kortison, z. B. </w:t>
            </w:r>
            <w:proofErr w:type="spell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Fluticason</w:t>
            </w:r>
            <w:proofErr w:type="spellEnd"/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7C47ADF" w14:textId="77777777" w:rsidR="00AD7920" w:rsidRPr="00AD7920" w:rsidRDefault="00AD7920" w:rsidP="00AD792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LABA = langwirksames ß2-Symphathomimetika, z. B. </w:t>
            </w:r>
            <w:proofErr w:type="spell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Salmeterol</w:t>
            </w:r>
            <w:proofErr w:type="spellEnd"/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699B9BE" w14:textId="18BC0937" w:rsidR="00AD7920" w:rsidRPr="00AD7920" w:rsidRDefault="00AD7920" w:rsidP="00AD792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D7920">
              <w:rPr>
                <w:rFonts w:ascii="Arial" w:hAnsi="Arial" w:cs="Arial"/>
                <w:bCs/>
                <w:sz w:val="24"/>
                <w:szCs w:val="24"/>
              </w:rPr>
              <w:t xml:space="preserve">LTRA = Leukotrien-Rezeptorantagonisten, z. B. </w:t>
            </w:r>
            <w:proofErr w:type="spellStart"/>
            <w:r w:rsidRPr="00AD7920">
              <w:rPr>
                <w:rFonts w:ascii="Arial" w:hAnsi="Arial" w:cs="Arial"/>
                <w:bCs/>
                <w:sz w:val="24"/>
                <w:szCs w:val="24"/>
              </w:rPr>
              <w:t>Montekulast</w:t>
            </w:r>
            <w:proofErr w:type="spellEnd"/>
          </w:p>
        </w:tc>
      </w:tr>
    </w:tbl>
    <w:p w14:paraId="7B62AFA4" w14:textId="77777777" w:rsidR="00601E3E" w:rsidRDefault="00601E3E" w:rsidP="000930E8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601E3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30E8139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AD7920">
            <w:rPr>
              <w:b/>
              <w:color w:val="FFFFFF"/>
              <w:sz w:val="24"/>
            </w:rPr>
            <w:t>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5D10"/>
    <w:multiLevelType w:val="hybridMultilevel"/>
    <w:tmpl w:val="EFDEA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64DB2"/>
    <w:multiLevelType w:val="hybridMultilevel"/>
    <w:tmpl w:val="F5FC6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74FCE"/>
    <w:multiLevelType w:val="hybridMultilevel"/>
    <w:tmpl w:val="89E6A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4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234387571">
    <w:abstractNumId w:val="23"/>
  </w:num>
  <w:num w:numId="24" w16cid:durableId="367150142">
    <w:abstractNumId w:val="11"/>
  </w:num>
  <w:num w:numId="25" w16cid:durableId="20044348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6314"/>
    <w:rsid w:val="00017AB1"/>
    <w:rsid w:val="00022C51"/>
    <w:rsid w:val="00032A0C"/>
    <w:rsid w:val="00070D06"/>
    <w:rsid w:val="000930E8"/>
    <w:rsid w:val="000B50CC"/>
    <w:rsid w:val="000C6A2D"/>
    <w:rsid w:val="000E54B5"/>
    <w:rsid w:val="0015409B"/>
    <w:rsid w:val="00197AF9"/>
    <w:rsid w:val="001B429B"/>
    <w:rsid w:val="001D1C99"/>
    <w:rsid w:val="00205D0C"/>
    <w:rsid w:val="00213845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439C"/>
    <w:rsid w:val="003676E3"/>
    <w:rsid w:val="00380EF0"/>
    <w:rsid w:val="003A1644"/>
    <w:rsid w:val="003E3400"/>
    <w:rsid w:val="0042075B"/>
    <w:rsid w:val="00433F51"/>
    <w:rsid w:val="00447F0F"/>
    <w:rsid w:val="004639C0"/>
    <w:rsid w:val="00475E98"/>
    <w:rsid w:val="004955F6"/>
    <w:rsid w:val="004A47F9"/>
    <w:rsid w:val="004C2396"/>
    <w:rsid w:val="004E6AAB"/>
    <w:rsid w:val="0050689E"/>
    <w:rsid w:val="005208EE"/>
    <w:rsid w:val="00547B8D"/>
    <w:rsid w:val="00551B88"/>
    <w:rsid w:val="00587D31"/>
    <w:rsid w:val="005E1850"/>
    <w:rsid w:val="00601E3E"/>
    <w:rsid w:val="00614D0A"/>
    <w:rsid w:val="00653E72"/>
    <w:rsid w:val="00661981"/>
    <w:rsid w:val="006A5CFE"/>
    <w:rsid w:val="006C2C9D"/>
    <w:rsid w:val="006E18EF"/>
    <w:rsid w:val="0077330A"/>
    <w:rsid w:val="00782522"/>
    <w:rsid w:val="007A7CA7"/>
    <w:rsid w:val="007B0290"/>
    <w:rsid w:val="007C0AE5"/>
    <w:rsid w:val="007E1A2E"/>
    <w:rsid w:val="00802051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D7920"/>
    <w:rsid w:val="00AE4D06"/>
    <w:rsid w:val="00B01FFE"/>
    <w:rsid w:val="00B707AF"/>
    <w:rsid w:val="00B87D52"/>
    <w:rsid w:val="00BC398F"/>
    <w:rsid w:val="00BD71E9"/>
    <w:rsid w:val="00C036B3"/>
    <w:rsid w:val="00C135D1"/>
    <w:rsid w:val="00C310AF"/>
    <w:rsid w:val="00C73E1A"/>
    <w:rsid w:val="00CA1A10"/>
    <w:rsid w:val="00CC38C8"/>
    <w:rsid w:val="00D242BF"/>
    <w:rsid w:val="00D503AB"/>
    <w:rsid w:val="00D86187"/>
    <w:rsid w:val="00DB32C7"/>
    <w:rsid w:val="00DD54CC"/>
    <w:rsid w:val="00E17069"/>
    <w:rsid w:val="00E2265E"/>
    <w:rsid w:val="00E71BA2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930E8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930E8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0930E8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930E8"/>
    <w:rPr>
      <w:rFonts w:ascii="Wingdings" w:hAnsi="Wingdings" w:cs="Wingdings"/>
      <w:color w:val="62BC45"/>
      <w:sz w:val="19"/>
      <w:szCs w:val="19"/>
    </w:rPr>
  </w:style>
  <w:style w:type="paragraph" w:customStyle="1" w:styleId="Pa10">
    <w:name w:val="Pa10"/>
    <w:basedOn w:val="Default"/>
    <w:next w:val="Default"/>
    <w:uiPriority w:val="99"/>
    <w:rsid w:val="00AD7920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0A47C-A128-4649-BF2D-FE735B8762E4}"/>
</file>

<file path=customXml/itemProps4.xml><?xml version="1.0" encoding="utf-8"?>
<ds:datastoreItem xmlns:ds="http://schemas.openxmlformats.org/officeDocument/2006/customXml" ds:itemID="{8505BE0F-2B33-4470-BBB5-6475365E0D0C}"/>
</file>

<file path=customXml/itemProps5.xml><?xml version="1.0" encoding="utf-8"?>
<ds:datastoreItem xmlns:ds="http://schemas.openxmlformats.org/officeDocument/2006/customXml" ds:itemID="{5307F1E9-9479-4F4B-8254-671CC581A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2023-04-17T10:00:00Z</dcterms:created>
  <dcterms:modified xsi:type="dcterms:W3CDTF">2023-04-17T10:00:00Z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