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08D94635" w14:textId="48737E28" w:rsidR="007A7CA7" w:rsidRDefault="007A7CA7" w:rsidP="000415E9">
      <w:pPr>
        <w:tabs>
          <w:tab w:val="left" w:pos="2430"/>
        </w:tabs>
      </w:pPr>
    </w:p>
    <w:p w14:paraId="1DBC21E2" w14:textId="2F3E254D" w:rsidR="000415E9" w:rsidRDefault="000415E9" w:rsidP="000415E9">
      <w:pPr>
        <w:pStyle w:val="Pa11"/>
        <w:spacing w:after="40"/>
        <w:rPr>
          <w:rFonts w:cs="PT Sans"/>
          <w:color w:val="62BC45"/>
          <w:sz w:val="26"/>
          <w:szCs w:val="26"/>
        </w:rPr>
      </w:pP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7"/>
        <w:gridCol w:w="7486"/>
      </w:tblGrid>
      <w:tr w:rsidR="000415E9" w:rsidRPr="000415E9" w14:paraId="6167AC69" w14:textId="77777777" w:rsidTr="0021057A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9773" w:type="dxa"/>
            <w:gridSpan w:val="2"/>
            <w:shd w:val="clear" w:color="auto" w:fill="92D050"/>
          </w:tcPr>
          <w:p w14:paraId="5CB330E5" w14:textId="2B850D74" w:rsidR="000415E9" w:rsidRPr="000415E9" w:rsidRDefault="000415E9" w:rsidP="000415E9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0415E9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</w:t>
            </w:r>
            <w:r w:rsidRPr="000415E9">
              <w:rPr>
                <w:rFonts w:ascii="Arial" w:hAnsi="Arial" w:cs="Arial"/>
                <w:b/>
                <w:color w:val="FFFFFF"/>
                <w:sz w:val="28"/>
                <w:szCs w:val="28"/>
              </w:rPr>
              <w:t>: 4K-</w:t>
            </w:r>
            <w:r w:rsidRPr="000415E9">
              <w:rPr>
                <w:rFonts w:ascii="Arial" w:hAnsi="Arial" w:cs="Arial"/>
                <w:b/>
                <w:color w:val="FFFFFF"/>
                <w:sz w:val="28"/>
                <w:szCs w:val="28"/>
              </w:rPr>
              <w:t>Regel</w:t>
            </w:r>
          </w:p>
        </w:tc>
      </w:tr>
      <w:tr w:rsidR="0021057A" w:rsidRPr="000415E9" w14:paraId="37AFEE12" w14:textId="77777777" w:rsidTr="0021057A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2287" w:type="dxa"/>
            <w:shd w:val="clear" w:color="auto" w:fill="D6E3BC"/>
          </w:tcPr>
          <w:p w14:paraId="556CA115" w14:textId="77777777" w:rsidR="000415E9" w:rsidRPr="000415E9" w:rsidRDefault="000415E9" w:rsidP="000415E9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415E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Regel </w:t>
            </w:r>
          </w:p>
        </w:tc>
        <w:tc>
          <w:tcPr>
            <w:tcW w:w="7486" w:type="dxa"/>
            <w:shd w:val="clear" w:color="auto" w:fill="D6E3BC"/>
          </w:tcPr>
          <w:p w14:paraId="436C957E" w14:textId="77777777" w:rsidR="000415E9" w:rsidRPr="000415E9" w:rsidRDefault="000415E9" w:rsidP="000415E9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415E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Erläuterung </w:t>
            </w:r>
          </w:p>
        </w:tc>
      </w:tr>
      <w:tr w:rsidR="0021057A" w:rsidRPr="000415E9" w14:paraId="7B345AAA" w14:textId="77777777" w:rsidTr="0021057A">
        <w:tblPrEx>
          <w:tblCellMar>
            <w:top w:w="0" w:type="dxa"/>
            <w:bottom w:w="0" w:type="dxa"/>
          </w:tblCellMar>
        </w:tblPrEx>
        <w:trPr>
          <w:trHeight w:val="668"/>
          <w:jc w:val="center"/>
        </w:trPr>
        <w:tc>
          <w:tcPr>
            <w:tcW w:w="2287" w:type="dxa"/>
          </w:tcPr>
          <w:p w14:paraId="734D0692" w14:textId="77777777" w:rsidR="000415E9" w:rsidRPr="000415E9" w:rsidRDefault="000415E9" w:rsidP="000415E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415E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Klare Indikation </w:t>
            </w:r>
          </w:p>
        </w:tc>
        <w:tc>
          <w:tcPr>
            <w:tcW w:w="7486" w:type="dxa"/>
          </w:tcPr>
          <w:p w14:paraId="6D020DAA" w14:textId="77777777" w:rsidR="000415E9" w:rsidRPr="000415E9" w:rsidRDefault="000415E9" w:rsidP="000415E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415E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Ihr Pflegebedürftiger sollte das Medikament nur einneh</w:t>
            </w:r>
            <w:r w:rsidRPr="000415E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men, wenn eine eindeutige medizinische Notwendigkeit besteht. Das sollte der zu Pflegende selbst (oder Sie als sein Vertreter) in der Visite mit dem Arzt abklären. </w:t>
            </w:r>
          </w:p>
          <w:p w14:paraId="02D33211" w14:textId="77777777" w:rsidR="000415E9" w:rsidRPr="000415E9" w:rsidRDefault="000415E9" w:rsidP="000415E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415E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Wichtig: Ziehen Sie im Vorfeld immer auch andere Be</w:t>
            </w:r>
            <w:r w:rsidRPr="000415E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handlungsmöglichkeiten in Erwägung. </w:t>
            </w:r>
          </w:p>
        </w:tc>
      </w:tr>
      <w:tr w:rsidR="0021057A" w:rsidRPr="000415E9" w14:paraId="0939737B" w14:textId="77777777" w:rsidTr="0021057A">
        <w:tblPrEx>
          <w:tblCellMar>
            <w:top w:w="0" w:type="dxa"/>
            <w:bottom w:w="0" w:type="dxa"/>
          </w:tblCellMar>
        </w:tblPrEx>
        <w:trPr>
          <w:trHeight w:val="447"/>
          <w:jc w:val="center"/>
        </w:trPr>
        <w:tc>
          <w:tcPr>
            <w:tcW w:w="2287" w:type="dxa"/>
          </w:tcPr>
          <w:p w14:paraId="22871736" w14:textId="77777777" w:rsidR="000415E9" w:rsidRPr="000415E9" w:rsidRDefault="000415E9" w:rsidP="000415E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415E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Kleinste notwendige Dosis </w:t>
            </w:r>
          </w:p>
        </w:tc>
        <w:tc>
          <w:tcPr>
            <w:tcW w:w="7486" w:type="dxa"/>
          </w:tcPr>
          <w:p w14:paraId="339228F1" w14:textId="77777777" w:rsidR="000415E9" w:rsidRPr="000415E9" w:rsidRDefault="000415E9" w:rsidP="000415E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415E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Ihr Pflegekunde sollte so viel wie nötig und so wenig wie möglich einnehmen. Auch die kleinste notwendige Do</w:t>
            </w:r>
            <w:r w:rsidRPr="000415E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sierung sollte mit dem Arzt besprochen und festgelegt werden. </w:t>
            </w:r>
          </w:p>
        </w:tc>
      </w:tr>
      <w:tr w:rsidR="000415E9" w:rsidRPr="000415E9" w14:paraId="12D90877" w14:textId="77777777" w:rsidTr="0021057A">
        <w:tblPrEx>
          <w:tblCellMar>
            <w:top w:w="0" w:type="dxa"/>
            <w:bottom w:w="0" w:type="dxa"/>
          </w:tblCellMar>
        </w:tblPrEx>
        <w:trPr>
          <w:trHeight w:val="447"/>
          <w:jc w:val="center"/>
        </w:trPr>
        <w:tc>
          <w:tcPr>
            <w:tcW w:w="2287" w:type="dxa"/>
          </w:tcPr>
          <w:p w14:paraId="7C0FE58F" w14:textId="77777777" w:rsidR="000415E9" w:rsidRPr="000415E9" w:rsidRDefault="000415E9" w:rsidP="000415E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415E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 Kurze Anwendungs</w:t>
            </w:r>
            <w:r w:rsidRPr="000415E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dauer </w:t>
            </w:r>
          </w:p>
        </w:tc>
        <w:tc>
          <w:tcPr>
            <w:tcW w:w="7486" w:type="dxa"/>
          </w:tcPr>
          <w:p w14:paraId="08E6A1C7" w14:textId="77777777" w:rsidR="000415E9" w:rsidRPr="000415E9" w:rsidRDefault="000415E9" w:rsidP="000415E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415E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Ihr zu Pflegender sollte das Medikament nur überbrü</w:t>
            </w:r>
            <w:r w:rsidRPr="000415E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ckend und für eine kurze Dauer einnehmen. Eine maxi</w:t>
            </w:r>
            <w:r w:rsidRPr="000415E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male Einnahmezeit von 3–4 Wochen sollte nicht über</w:t>
            </w:r>
            <w:r w:rsidRPr="000415E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schritten werden. </w:t>
            </w:r>
          </w:p>
        </w:tc>
      </w:tr>
      <w:tr w:rsidR="0021057A" w:rsidRPr="000415E9" w14:paraId="138E1CAA" w14:textId="77777777" w:rsidTr="0021057A">
        <w:tblPrEx>
          <w:tblCellMar>
            <w:top w:w="0" w:type="dxa"/>
            <w:bottom w:w="0" w:type="dxa"/>
          </w:tblCellMar>
        </w:tblPrEx>
        <w:trPr>
          <w:trHeight w:val="65"/>
          <w:jc w:val="center"/>
        </w:trPr>
        <w:tc>
          <w:tcPr>
            <w:tcW w:w="2287" w:type="dxa"/>
          </w:tcPr>
          <w:p w14:paraId="2B268769" w14:textId="77777777" w:rsidR="000415E9" w:rsidRPr="000415E9" w:rsidRDefault="000415E9" w:rsidP="000415E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415E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4. Kein schlagartiges Absetzen </w:t>
            </w:r>
          </w:p>
        </w:tc>
        <w:tc>
          <w:tcPr>
            <w:tcW w:w="7486" w:type="dxa"/>
          </w:tcPr>
          <w:p w14:paraId="00259A3F" w14:textId="77777777" w:rsidR="000415E9" w:rsidRPr="000415E9" w:rsidRDefault="000415E9" w:rsidP="000415E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415E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Ihr Pflegekunde sollte nicht plötzlich mit der Einnahme aufhören. </w:t>
            </w:r>
          </w:p>
          <w:p w14:paraId="3D9B00DC" w14:textId="77777777" w:rsidR="000415E9" w:rsidRPr="000415E9" w:rsidRDefault="000415E9" w:rsidP="000415E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415E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Mein Tipp: Beraten Sie insbesondere Pflegebedürftige in der ambulanten Versorgung entsprechend. Dort haben Sie – meist im Gegensatz zum stationären Bereich – kei</w:t>
            </w:r>
            <w:r w:rsidRPr="000415E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nen ganz so guten Überblick, welche Medikamente Ihr zu Pflegender nun einnimmt und welche auch nicht. Weisen Sie ihn deshalb bei der Einnahme von Schlaf- und Be</w:t>
            </w:r>
            <w:r w:rsidRPr="000415E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ruhigungsmittel auf die 4K-Regel und insbesondere auf den Punkt 4 hin. </w:t>
            </w:r>
          </w:p>
          <w:p w14:paraId="7E7CC492" w14:textId="77777777" w:rsidR="000415E9" w:rsidRPr="000415E9" w:rsidRDefault="000415E9" w:rsidP="000415E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415E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Benötigt der Pflegekunde das Medikament nicht mehr, sollte die Dosis ganz langsam und mit ärztlicher Beglei</w:t>
            </w:r>
            <w:r w:rsidRPr="000415E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tung ausgeschlichen werden.</w:t>
            </w:r>
          </w:p>
        </w:tc>
      </w:tr>
    </w:tbl>
    <w:p w14:paraId="09F75347" w14:textId="77777777" w:rsidR="000415E9" w:rsidRDefault="000415E9" w:rsidP="00C73E1A"/>
    <w:sectPr w:rsidR="000415E9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61BF9D68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0415E9">
            <w:rPr>
              <w:b/>
              <w:color w:val="FFFFFF"/>
              <w:sz w:val="24"/>
            </w:rPr>
            <w:t>17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19"/>
  </w:num>
  <w:num w:numId="3" w16cid:durableId="1023476870">
    <w:abstractNumId w:val="21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2"/>
  </w:num>
  <w:num w:numId="8" w16cid:durableId="1349798627">
    <w:abstractNumId w:val="11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0"/>
  </w:num>
  <w:num w:numId="12" w16cid:durableId="808983353">
    <w:abstractNumId w:val="14"/>
  </w:num>
  <w:num w:numId="13" w16cid:durableId="1540699642">
    <w:abstractNumId w:val="15"/>
  </w:num>
  <w:num w:numId="14" w16cid:durableId="1014500060">
    <w:abstractNumId w:val="13"/>
  </w:num>
  <w:num w:numId="15" w16cid:durableId="473067152">
    <w:abstractNumId w:val="16"/>
  </w:num>
  <w:num w:numId="16" w16cid:durableId="516389024">
    <w:abstractNumId w:val="17"/>
  </w:num>
  <w:num w:numId="17" w16cid:durableId="1666322767">
    <w:abstractNumId w:val="1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415E9"/>
    <w:rsid w:val="00070D06"/>
    <w:rsid w:val="000B50CC"/>
    <w:rsid w:val="000C6A2D"/>
    <w:rsid w:val="000E54B5"/>
    <w:rsid w:val="0015409B"/>
    <w:rsid w:val="00197AF9"/>
    <w:rsid w:val="001B429B"/>
    <w:rsid w:val="00205D0C"/>
    <w:rsid w:val="0021057A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242BF"/>
    <w:rsid w:val="00D86187"/>
    <w:rsid w:val="00DB32C7"/>
    <w:rsid w:val="00DD54CC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11">
    <w:name w:val="Pa11"/>
    <w:basedOn w:val="Standard"/>
    <w:next w:val="Standard"/>
    <w:uiPriority w:val="99"/>
    <w:rsid w:val="000415E9"/>
    <w:pPr>
      <w:autoSpaceDE w:val="0"/>
      <w:autoSpaceDN w:val="0"/>
      <w:adjustRightInd w:val="0"/>
      <w:spacing w:after="0" w:line="261" w:lineRule="atLeast"/>
    </w:pPr>
    <w:rPr>
      <w:rFonts w:ascii="PT Sans" w:hAnsi="PT Sans"/>
      <w:sz w:val="24"/>
      <w:szCs w:val="24"/>
      <w:lang w:eastAsia="de-DE"/>
    </w:rPr>
  </w:style>
  <w:style w:type="paragraph" w:customStyle="1" w:styleId="Pa12">
    <w:name w:val="Pa12"/>
    <w:basedOn w:val="Standard"/>
    <w:next w:val="Standard"/>
    <w:uiPriority w:val="99"/>
    <w:rsid w:val="000415E9"/>
    <w:pPr>
      <w:autoSpaceDE w:val="0"/>
      <w:autoSpaceDN w:val="0"/>
      <w:adjustRightInd w:val="0"/>
      <w:spacing w:after="0" w:line="191" w:lineRule="atLeast"/>
    </w:pPr>
    <w:rPr>
      <w:rFonts w:ascii="PT Sans" w:hAnsi="PT Sans"/>
      <w:sz w:val="24"/>
      <w:szCs w:val="24"/>
      <w:lang w:eastAsia="de-DE"/>
    </w:rPr>
  </w:style>
  <w:style w:type="character" w:customStyle="1" w:styleId="A4">
    <w:name w:val="A4"/>
    <w:uiPriority w:val="99"/>
    <w:rsid w:val="000415E9"/>
    <w:rPr>
      <w:rFonts w:cs="PT Sans"/>
      <w:color w:val="211D1E"/>
      <w:sz w:val="20"/>
      <w:szCs w:val="20"/>
    </w:rPr>
  </w:style>
  <w:style w:type="paragraph" w:customStyle="1" w:styleId="Pa13">
    <w:name w:val="Pa13"/>
    <w:basedOn w:val="Standard"/>
    <w:next w:val="Standard"/>
    <w:uiPriority w:val="99"/>
    <w:rsid w:val="000415E9"/>
    <w:pPr>
      <w:autoSpaceDE w:val="0"/>
      <w:autoSpaceDN w:val="0"/>
      <w:adjustRightInd w:val="0"/>
      <w:spacing w:after="0" w:line="191" w:lineRule="atLeast"/>
    </w:pPr>
    <w:rPr>
      <w:rFonts w:ascii="PT Sans" w:hAnsi="PT 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F6EE50-A3A4-4496-965A-F8055E69D169}"/>
</file>

<file path=customXml/itemProps4.xml><?xml version="1.0" encoding="utf-8"?>
<ds:datastoreItem xmlns:ds="http://schemas.openxmlformats.org/officeDocument/2006/customXml" ds:itemID="{A384B20E-6A38-4193-B1D1-3A60CB95EA66}"/>
</file>

<file path=customXml/itemProps5.xml><?xml version="1.0" encoding="utf-8"?>
<ds:datastoreItem xmlns:ds="http://schemas.openxmlformats.org/officeDocument/2006/customXml" ds:itemID="{12B64089-BA30-4B4E-BFAB-2F9424C97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2023-09-05T10:40:00Z</dcterms:created>
  <dcterms:modified xsi:type="dcterms:W3CDTF">2023-09-05T10:40:00Z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