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2B1A" w14:textId="77777777" w:rsidR="00067AD0" w:rsidRDefault="009C06A2" w:rsidP="00067AD0">
      <w:pPr>
        <w:tabs>
          <w:tab w:val="left" w:pos="5280"/>
        </w:tabs>
        <w:rPr>
          <w:b/>
          <w:noProof/>
          <w:lang w:eastAsia="de-DE"/>
        </w:rPr>
      </w:pPr>
      <w:r>
        <w:rPr>
          <w:b/>
          <w:noProof/>
          <w:lang w:eastAsia="de-DE"/>
        </w:rPr>
        <w:t xml:space="preserve"> </w:t>
      </w:r>
      <w:r w:rsidR="007A7CA7">
        <w:rPr>
          <w:b/>
          <w:noProof/>
          <w:lang w:eastAsia="de-DE"/>
        </w:rPr>
        <w:tab/>
      </w:r>
    </w:p>
    <w:p w14:paraId="2F94B526" w14:textId="50B393BD" w:rsidR="00E52E37" w:rsidRPr="00DE188A" w:rsidRDefault="007A7CA7" w:rsidP="00DE188A">
      <w:pPr>
        <w:tabs>
          <w:tab w:val="left" w:pos="5280"/>
        </w:tabs>
        <w:rPr>
          <w:b/>
          <w:noProof/>
          <w:lang w:eastAsia="de-DE"/>
        </w:rPr>
      </w:pPr>
      <w:r>
        <w:tab/>
      </w:r>
    </w:p>
    <w:p w14:paraId="3E9CBF3B" w14:textId="77777777" w:rsidR="00DE188A" w:rsidRDefault="00DE188A" w:rsidP="00067AD0">
      <w:pPr>
        <w:spacing w:before="120" w:after="120"/>
        <w:rPr>
          <w:rFonts w:ascii="Arial" w:hAnsi="Arial" w:cs="Arial"/>
          <w:bCs/>
          <w:color w:val="000000" w:themeColor="text1"/>
          <w:sz w:val="24"/>
          <w:szCs w:val="24"/>
        </w:rPr>
      </w:pP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7"/>
      </w:tblGrid>
      <w:tr w:rsidR="00DE188A" w:rsidRPr="00DE188A" w14:paraId="54B1ACCC" w14:textId="77777777" w:rsidTr="00DE188A">
        <w:tblPrEx>
          <w:tblCellMar>
            <w:top w:w="0" w:type="dxa"/>
            <w:bottom w:w="0" w:type="dxa"/>
          </w:tblCellMar>
        </w:tblPrEx>
        <w:trPr>
          <w:trHeight w:val="134"/>
        </w:trPr>
        <w:tc>
          <w:tcPr>
            <w:tcW w:w="9377" w:type="dxa"/>
            <w:shd w:val="clear" w:color="auto" w:fill="193965"/>
          </w:tcPr>
          <w:p w14:paraId="1D01449B" w14:textId="77777777" w:rsidR="00DE188A" w:rsidRPr="00DE188A" w:rsidRDefault="00DE188A" w:rsidP="00DE188A">
            <w:pPr>
              <w:spacing w:before="120" w:after="120"/>
              <w:rPr>
                <w:rFonts w:ascii="Arial" w:hAnsi="Arial" w:cs="Arial"/>
                <w:b/>
                <w:color w:val="FFFFFF"/>
                <w:sz w:val="28"/>
                <w:szCs w:val="28"/>
              </w:rPr>
            </w:pPr>
            <w:r w:rsidRPr="00DE188A">
              <w:rPr>
                <w:rFonts w:ascii="Arial" w:hAnsi="Arial" w:cs="Arial"/>
                <w:b/>
                <w:color w:val="FFFFFF"/>
                <w:sz w:val="28"/>
                <w:szCs w:val="28"/>
              </w:rPr>
              <w:t>Schritt-für-Schritt-Anleitung: So setzen Sie die Methode um</w:t>
            </w:r>
          </w:p>
        </w:tc>
      </w:tr>
      <w:tr w:rsidR="00DE188A" w:rsidRPr="00DE188A" w14:paraId="6E23C69D" w14:textId="77777777" w:rsidTr="00DE188A">
        <w:tblPrEx>
          <w:tblCellMar>
            <w:top w:w="0" w:type="dxa"/>
            <w:bottom w:w="0" w:type="dxa"/>
          </w:tblCellMar>
        </w:tblPrEx>
        <w:trPr>
          <w:trHeight w:val="248"/>
        </w:trPr>
        <w:tc>
          <w:tcPr>
            <w:tcW w:w="9377" w:type="dxa"/>
          </w:tcPr>
          <w:p w14:paraId="3F3EFAAE" w14:textId="77777777" w:rsidR="00DE188A" w:rsidRPr="00DE188A" w:rsidRDefault="00DE188A" w:rsidP="00DE188A">
            <w:pPr>
              <w:spacing w:before="120" w:after="120"/>
              <w:rPr>
                <w:rFonts w:ascii="Arial" w:hAnsi="Arial" w:cs="Arial"/>
                <w:bCs/>
                <w:color w:val="000000" w:themeColor="text1"/>
                <w:sz w:val="24"/>
                <w:szCs w:val="24"/>
              </w:rPr>
            </w:pPr>
            <w:r w:rsidRPr="00DE188A">
              <w:rPr>
                <w:rFonts w:ascii="Arial" w:hAnsi="Arial" w:cs="Arial"/>
                <w:b/>
                <w:color w:val="000000" w:themeColor="text1"/>
                <w:sz w:val="24"/>
                <w:szCs w:val="24"/>
              </w:rPr>
              <w:t>1. Schritt:</w:t>
            </w:r>
            <w:r w:rsidRPr="00DE188A">
              <w:rPr>
                <w:rFonts w:ascii="Arial" w:hAnsi="Arial" w:cs="Arial"/>
                <w:bCs/>
                <w:color w:val="000000" w:themeColor="text1"/>
                <w:sz w:val="24"/>
                <w:szCs w:val="24"/>
              </w:rPr>
              <w:t xml:space="preserve"> Notieren Sie sich alltägliche, fest in Ihren Tagesablauf integrierte Ge</w:t>
            </w:r>
            <w:r w:rsidRPr="00DE188A">
              <w:rPr>
                <w:rFonts w:ascii="Arial" w:hAnsi="Arial" w:cs="Arial"/>
                <w:bCs/>
                <w:color w:val="000000" w:themeColor="text1"/>
                <w:sz w:val="24"/>
                <w:szCs w:val="24"/>
              </w:rPr>
              <w:softHyphen/>
              <w:t>wohnheiten auf einem Blatt Papier.</w:t>
            </w:r>
          </w:p>
        </w:tc>
      </w:tr>
      <w:tr w:rsidR="00DE188A" w:rsidRPr="00DE188A" w14:paraId="016CEE1E" w14:textId="77777777" w:rsidTr="00DE188A">
        <w:tblPrEx>
          <w:tblCellMar>
            <w:top w:w="0" w:type="dxa"/>
            <w:bottom w:w="0" w:type="dxa"/>
          </w:tblCellMar>
        </w:tblPrEx>
        <w:trPr>
          <w:trHeight w:val="578"/>
        </w:trPr>
        <w:tc>
          <w:tcPr>
            <w:tcW w:w="9377" w:type="dxa"/>
          </w:tcPr>
          <w:p w14:paraId="6D877A55" w14:textId="77777777" w:rsidR="00DE188A" w:rsidRPr="00DE188A" w:rsidRDefault="00DE188A" w:rsidP="00DE188A">
            <w:pPr>
              <w:spacing w:before="120" w:after="120"/>
              <w:rPr>
                <w:rFonts w:ascii="Arial" w:hAnsi="Arial" w:cs="Arial"/>
                <w:bCs/>
                <w:color w:val="000000" w:themeColor="text1"/>
                <w:sz w:val="24"/>
                <w:szCs w:val="24"/>
              </w:rPr>
            </w:pPr>
            <w:r w:rsidRPr="00DE188A">
              <w:rPr>
                <w:rFonts w:ascii="Arial" w:hAnsi="Arial" w:cs="Arial"/>
                <w:b/>
                <w:color w:val="000000" w:themeColor="text1"/>
                <w:sz w:val="24"/>
                <w:szCs w:val="24"/>
              </w:rPr>
              <w:t>2. Schritt:</w:t>
            </w:r>
            <w:r w:rsidRPr="00DE188A">
              <w:rPr>
                <w:rFonts w:ascii="Arial" w:hAnsi="Arial" w:cs="Arial"/>
                <w:bCs/>
                <w:color w:val="000000" w:themeColor="text1"/>
                <w:sz w:val="24"/>
                <w:szCs w:val="24"/>
              </w:rPr>
              <w:t xml:space="preserve"> Notieren Sie sich zudem die neuen Tätigkeiten, die Sie zur Gewohnheit machen möchten. Belassen Sie es zu Beginn bei maximal 3 Gewohnheiten, die Sie möglichst konkret benennen und festlegen sollten. Statt einem schwammigen Vorsatz „Öfter Sport machen“ legen Sie ein konkretes Ziel fest: „Ich gehe ab sofort nach dem Zähneputzen täglich 30 Minuten in den Keller auf den Stepper.“</w:t>
            </w:r>
          </w:p>
        </w:tc>
      </w:tr>
      <w:tr w:rsidR="00DE188A" w:rsidRPr="00DE188A" w14:paraId="193FC558" w14:textId="77777777" w:rsidTr="00DE188A">
        <w:tblPrEx>
          <w:tblCellMar>
            <w:top w:w="0" w:type="dxa"/>
            <w:bottom w:w="0" w:type="dxa"/>
          </w:tblCellMar>
        </w:tblPrEx>
        <w:trPr>
          <w:trHeight w:val="578"/>
        </w:trPr>
        <w:tc>
          <w:tcPr>
            <w:tcW w:w="9377" w:type="dxa"/>
          </w:tcPr>
          <w:p w14:paraId="4AF7A347" w14:textId="77777777" w:rsidR="00DE188A" w:rsidRPr="00DE188A" w:rsidRDefault="00DE188A" w:rsidP="00DE188A">
            <w:pPr>
              <w:spacing w:before="120" w:after="120"/>
              <w:rPr>
                <w:rFonts w:ascii="Arial" w:hAnsi="Arial" w:cs="Arial"/>
                <w:bCs/>
                <w:color w:val="000000" w:themeColor="text1"/>
                <w:sz w:val="24"/>
                <w:szCs w:val="24"/>
              </w:rPr>
            </w:pPr>
            <w:r w:rsidRPr="00DE188A">
              <w:rPr>
                <w:rFonts w:ascii="Arial" w:hAnsi="Arial" w:cs="Arial"/>
                <w:b/>
                <w:color w:val="000000" w:themeColor="text1"/>
                <w:sz w:val="24"/>
                <w:szCs w:val="24"/>
              </w:rPr>
              <w:t>3. Schritt:</w:t>
            </w:r>
            <w:r w:rsidRPr="00DE188A">
              <w:rPr>
                <w:rFonts w:ascii="Arial" w:hAnsi="Arial" w:cs="Arial"/>
                <w:bCs/>
                <w:color w:val="000000" w:themeColor="text1"/>
                <w:sz w:val="24"/>
                <w:szCs w:val="24"/>
              </w:rPr>
              <w:t xml:space="preserve"> Verbinden Sie die Gewohnheiten gedanklich miteinander. Nach dem Zähneputzen (um bei unserem einleitenden Beispiel zu bleiben) sollten Sie wirklich unmittelbar mit dem Frühsport loslegen. Je enger die alten und neuen Gewohnheiten gedanklich und zeitlich beieinanderliegen, desto leichter fällt es Ihnen, eine entsprechende Verbindung zwischen ihnen herzustellen.</w:t>
            </w:r>
          </w:p>
        </w:tc>
      </w:tr>
      <w:tr w:rsidR="00DE188A" w:rsidRPr="00DE188A" w14:paraId="312103E7" w14:textId="77777777" w:rsidTr="00DE188A">
        <w:tblPrEx>
          <w:tblCellMar>
            <w:top w:w="0" w:type="dxa"/>
            <w:bottom w:w="0" w:type="dxa"/>
          </w:tblCellMar>
        </w:tblPrEx>
        <w:trPr>
          <w:trHeight w:val="798"/>
        </w:trPr>
        <w:tc>
          <w:tcPr>
            <w:tcW w:w="9377" w:type="dxa"/>
          </w:tcPr>
          <w:p w14:paraId="3E828B26" w14:textId="77777777" w:rsidR="00DE188A" w:rsidRPr="00DE188A" w:rsidRDefault="00DE188A" w:rsidP="00DE188A">
            <w:pPr>
              <w:spacing w:before="120" w:after="120"/>
              <w:rPr>
                <w:rFonts w:ascii="Arial" w:hAnsi="Arial" w:cs="Arial"/>
                <w:bCs/>
                <w:color w:val="000000" w:themeColor="text1"/>
                <w:sz w:val="24"/>
                <w:szCs w:val="24"/>
              </w:rPr>
            </w:pPr>
            <w:r w:rsidRPr="00DE188A">
              <w:rPr>
                <w:rFonts w:ascii="Arial" w:hAnsi="Arial" w:cs="Arial"/>
                <w:b/>
                <w:color w:val="000000" w:themeColor="text1"/>
                <w:sz w:val="24"/>
                <w:szCs w:val="24"/>
              </w:rPr>
              <w:t>4. Schritt:</w:t>
            </w:r>
            <w:r w:rsidRPr="00DE188A">
              <w:rPr>
                <w:rFonts w:ascii="Arial" w:hAnsi="Arial" w:cs="Arial"/>
                <w:bCs/>
                <w:color w:val="000000" w:themeColor="text1"/>
                <w:sz w:val="24"/>
                <w:szCs w:val="24"/>
              </w:rPr>
              <w:t xml:space="preserve"> Ohne Wiederholung geht es nicht! Wiederholen Sie regelmäßig die an</w:t>
            </w:r>
            <w:r w:rsidRPr="00DE188A">
              <w:rPr>
                <w:rFonts w:ascii="Arial" w:hAnsi="Arial" w:cs="Arial"/>
                <w:bCs/>
                <w:color w:val="000000" w:themeColor="text1"/>
                <w:sz w:val="24"/>
                <w:szCs w:val="24"/>
              </w:rPr>
              <w:softHyphen/>
              <w:t>gedachte Verknüpfung, um diese fest zu verankern. Lassen Sie sich nicht entmuti</w:t>
            </w:r>
            <w:r w:rsidRPr="00DE188A">
              <w:rPr>
                <w:rFonts w:ascii="Arial" w:hAnsi="Arial" w:cs="Arial"/>
                <w:bCs/>
                <w:color w:val="000000" w:themeColor="text1"/>
                <w:sz w:val="24"/>
                <w:szCs w:val="24"/>
              </w:rPr>
              <w:softHyphen/>
              <w:t>gen, wenn Sie einen Tag „gepatzt“ und das Training vergessen haben. Die Haupt</w:t>
            </w:r>
            <w:r w:rsidRPr="00DE188A">
              <w:rPr>
                <w:rFonts w:ascii="Arial" w:hAnsi="Arial" w:cs="Arial"/>
                <w:bCs/>
                <w:color w:val="000000" w:themeColor="text1"/>
                <w:sz w:val="24"/>
                <w:szCs w:val="24"/>
              </w:rPr>
              <w:softHyphen/>
              <w:t>sache ist, dass Sie am Ball bleiben und sich von Rückschlägen nicht entmutigen lassen. Auch kleinste Schritte führen hier zum Ziel – bleiben Sie beharrlich! Es kann durchaus, personenindividuell, mehrere Wochen dauern, bis eine Gewohn</w:t>
            </w:r>
            <w:r w:rsidRPr="00DE188A">
              <w:rPr>
                <w:rFonts w:ascii="Arial" w:hAnsi="Arial" w:cs="Arial"/>
                <w:bCs/>
                <w:color w:val="000000" w:themeColor="text1"/>
                <w:sz w:val="24"/>
                <w:szCs w:val="24"/>
              </w:rPr>
              <w:softHyphen/>
              <w:t xml:space="preserve">heit etabliert wurde. </w:t>
            </w:r>
          </w:p>
        </w:tc>
      </w:tr>
    </w:tbl>
    <w:p w14:paraId="0CE937E4" w14:textId="77777777" w:rsidR="00DE188A" w:rsidRPr="00067AD0" w:rsidRDefault="00DE188A" w:rsidP="00067AD0">
      <w:pPr>
        <w:spacing w:before="120" w:after="120"/>
        <w:rPr>
          <w:rFonts w:ascii="Arial" w:hAnsi="Arial" w:cs="Arial"/>
          <w:bCs/>
          <w:color w:val="000000" w:themeColor="text1"/>
          <w:sz w:val="24"/>
          <w:szCs w:val="24"/>
        </w:rPr>
      </w:pPr>
    </w:p>
    <w:sectPr w:rsidR="00DE188A" w:rsidRPr="00067AD0" w:rsidSect="00E52E37">
      <w:headerReference w:type="default" r:id="rId9"/>
      <w:pgSz w:w="11906" w:h="16838" w:code="9"/>
      <w:pgMar w:top="-709"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45D579F0" w:rsidR="007A7CA7" w:rsidRPr="007A7CA7" w:rsidRDefault="00D242BF" w:rsidP="005E1850">
          <w:pPr>
            <w:pStyle w:val="Kopfzeile"/>
            <w:jc w:val="center"/>
            <w:rPr>
              <w:b/>
              <w:color w:val="FFFFFF"/>
            </w:rPr>
          </w:pPr>
          <w:r>
            <w:rPr>
              <w:b/>
              <w:color w:val="FFFFFF"/>
              <w:sz w:val="24"/>
            </w:rPr>
            <w:t xml:space="preserve">Ausgabe </w:t>
          </w:r>
          <w:r w:rsidR="00D10D40">
            <w:rPr>
              <w:b/>
              <w:color w:val="FFFFFF"/>
              <w:sz w:val="24"/>
            </w:rPr>
            <w:t>2</w:t>
          </w:r>
          <w:r w:rsidR="00915FFF">
            <w:rPr>
              <w:b/>
              <w:color w:val="FFFFFF"/>
              <w:sz w:val="24"/>
            </w:rPr>
            <w:t>5</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793CE2"/>
    <w:multiLevelType w:val="hybridMultilevel"/>
    <w:tmpl w:val="F9FE0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2367A"/>
    <w:multiLevelType w:val="hybridMultilevel"/>
    <w:tmpl w:val="3A9CF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0"/>
  </w:num>
  <w:num w:numId="2" w16cid:durableId="110518625">
    <w:abstractNumId w:val="20"/>
  </w:num>
  <w:num w:numId="3" w16cid:durableId="1023476870">
    <w:abstractNumId w:val="23"/>
  </w:num>
  <w:num w:numId="4" w16cid:durableId="1632981953">
    <w:abstractNumId w:val="11"/>
  </w:num>
  <w:num w:numId="5" w16cid:durableId="334385539">
    <w:abstractNumId w:val="6"/>
  </w:num>
  <w:num w:numId="6" w16cid:durableId="292560944">
    <w:abstractNumId w:val="7"/>
  </w:num>
  <w:num w:numId="7" w16cid:durableId="617414864">
    <w:abstractNumId w:val="13"/>
  </w:num>
  <w:num w:numId="8" w16cid:durableId="1349798627">
    <w:abstractNumId w:val="12"/>
  </w:num>
  <w:num w:numId="9" w16cid:durableId="425809380">
    <w:abstractNumId w:val="9"/>
  </w:num>
  <w:num w:numId="10" w16cid:durableId="2045593739">
    <w:abstractNumId w:val="5"/>
  </w:num>
  <w:num w:numId="11" w16cid:durableId="2030179877">
    <w:abstractNumId w:val="21"/>
  </w:num>
  <w:num w:numId="12" w16cid:durableId="808983353">
    <w:abstractNumId w:val="15"/>
  </w:num>
  <w:num w:numId="13" w16cid:durableId="1540699642">
    <w:abstractNumId w:val="16"/>
  </w:num>
  <w:num w:numId="14" w16cid:durableId="1014500060">
    <w:abstractNumId w:val="14"/>
  </w:num>
  <w:num w:numId="15" w16cid:durableId="473067152">
    <w:abstractNumId w:val="17"/>
  </w:num>
  <w:num w:numId="16" w16cid:durableId="516389024">
    <w:abstractNumId w:val="18"/>
  </w:num>
  <w:num w:numId="17" w16cid:durableId="1666322767">
    <w:abstractNumId w:val="19"/>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119298094">
    <w:abstractNumId w:val="22"/>
  </w:num>
  <w:num w:numId="24" w16cid:durableId="494801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67AD0"/>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15811"/>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2289E"/>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15FFF"/>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10D40"/>
    <w:rsid w:val="00D242BF"/>
    <w:rsid w:val="00D86187"/>
    <w:rsid w:val="00DB32C7"/>
    <w:rsid w:val="00DD54CC"/>
    <w:rsid w:val="00DE188A"/>
    <w:rsid w:val="00E17069"/>
    <w:rsid w:val="00E2265E"/>
    <w:rsid w:val="00E52E37"/>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9">
    <w:name w:val="A9"/>
    <w:uiPriority w:val="99"/>
    <w:rsid w:val="00915FFF"/>
    <w:rPr>
      <w:rFonts w:cs="Montserrat SemiBold"/>
      <w:b/>
      <w:bCs/>
      <w:color w:val="183864"/>
      <w:sz w:val="22"/>
      <w:szCs w:val="22"/>
    </w:rPr>
  </w:style>
  <w:style w:type="paragraph" w:customStyle="1" w:styleId="Pa14">
    <w:name w:val="Pa14"/>
    <w:basedOn w:val="Standard"/>
    <w:next w:val="Standard"/>
    <w:uiPriority w:val="99"/>
    <w:rsid w:val="00915FFF"/>
    <w:pPr>
      <w:autoSpaceDE w:val="0"/>
      <w:autoSpaceDN w:val="0"/>
      <w:adjustRightInd w:val="0"/>
      <w:spacing w:after="0" w:line="181" w:lineRule="atLeast"/>
    </w:pPr>
    <w:rPr>
      <w:rFonts w:ascii="Montserrat SemiBold" w:hAnsi="Montserrat SemiBold"/>
      <w:sz w:val="24"/>
      <w:szCs w:val="24"/>
      <w:lang w:eastAsia="de-DE"/>
    </w:rPr>
  </w:style>
  <w:style w:type="paragraph" w:customStyle="1" w:styleId="Default">
    <w:name w:val="Default"/>
    <w:rsid w:val="0062289E"/>
    <w:pPr>
      <w:autoSpaceDE w:val="0"/>
      <w:autoSpaceDN w:val="0"/>
      <w:adjustRightInd w:val="0"/>
    </w:pPr>
    <w:rPr>
      <w:rFonts w:ascii="Montserrat SemiBold" w:hAnsi="Montserrat SemiBold" w:cs="Montserrat SemiBold"/>
      <w:color w:val="000000"/>
      <w:sz w:val="24"/>
      <w:szCs w:val="24"/>
    </w:rPr>
  </w:style>
  <w:style w:type="character" w:customStyle="1" w:styleId="A8">
    <w:name w:val="A8"/>
    <w:uiPriority w:val="99"/>
    <w:rsid w:val="0062289E"/>
    <w:rPr>
      <w:rFonts w:ascii="Wingdings" w:hAnsi="Wingdings" w:cs="Wingdings"/>
      <w:color w:val="81BF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A9B0B54A-E762-4C2E-A89A-0AC8F1524C2F}"/>
</file>

<file path=customXml/itemProps4.xml><?xml version="1.0" encoding="utf-8"?>
<ds:datastoreItem xmlns:ds="http://schemas.openxmlformats.org/officeDocument/2006/customXml" ds:itemID="{D965CD11-4639-4C15-AEAA-7166D0A7F8A7}"/>
</file>

<file path=customXml/itemProps5.xml><?xml version="1.0" encoding="utf-8"?>
<ds:datastoreItem xmlns:ds="http://schemas.openxmlformats.org/officeDocument/2006/customXml" ds:itemID="{74A24B94-C530-44D5-BEC9-E36B23B1EC6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2023-11-13T17:28:00Z</dcterms:created>
  <dcterms:modified xsi:type="dcterms:W3CDTF">2023-11-13T17:28:00Z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