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4BBAD262" w14:textId="717CEDD9" w:rsidR="002069CA" w:rsidRDefault="006E18EF" w:rsidP="00F816F2">
      <w:pPr>
        <w:tabs>
          <w:tab w:val="left" w:pos="2430"/>
        </w:tabs>
      </w:pPr>
      <w:r>
        <w:tab/>
      </w:r>
    </w:p>
    <w:p w14:paraId="34C65053" w14:textId="37043EB8" w:rsidR="00F816F2" w:rsidRDefault="00F816F2" w:rsidP="00436E01"/>
    <w:tbl>
      <w:tblPr>
        <w:tblStyle w:val="Tabellenraster"/>
        <w:tblW w:w="9889" w:type="dxa"/>
        <w:jc w:val="center"/>
        <w:tblInd w:w="0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F816F2" w:rsidRPr="00F816F2" w14:paraId="3122BA57" w14:textId="77777777" w:rsidTr="00F816F2">
        <w:trPr>
          <w:jc w:val="center"/>
        </w:trPr>
        <w:tc>
          <w:tcPr>
            <w:tcW w:w="9889" w:type="dxa"/>
            <w:gridSpan w:val="2"/>
            <w:shd w:val="clear" w:color="auto" w:fill="EED200"/>
          </w:tcPr>
          <w:p w14:paraId="115CD34C" w14:textId="5C6981C5" w:rsidR="00F816F2" w:rsidRPr="00F816F2" w:rsidRDefault="00F816F2" w:rsidP="00F816F2">
            <w:pPr>
              <w:spacing w:before="120" w:after="120"/>
              <w:rPr>
                <w:rFonts w:ascii="Arial" w:hAnsi="Arial"/>
                <w:b/>
                <w:sz w:val="28"/>
                <w:szCs w:val="28"/>
              </w:rPr>
            </w:pPr>
            <w:r w:rsidRPr="00F816F2">
              <w:rPr>
                <w:rFonts w:ascii="Arial" w:hAnsi="Arial"/>
                <w:b/>
                <w:sz w:val="28"/>
                <w:szCs w:val="28"/>
              </w:rPr>
              <w:t>Übersicht: Merkmale Arbeitgebermodell und Entsendemodell</w:t>
            </w:r>
          </w:p>
        </w:tc>
      </w:tr>
      <w:tr w:rsidR="00F816F2" w:rsidRPr="00F816F2" w14:paraId="6D24BEC0" w14:textId="77777777" w:rsidTr="00F816F2">
        <w:trPr>
          <w:jc w:val="center"/>
        </w:trPr>
        <w:tc>
          <w:tcPr>
            <w:tcW w:w="4928" w:type="dxa"/>
            <w:shd w:val="clear" w:color="auto" w:fill="8DE5E7"/>
          </w:tcPr>
          <w:p w14:paraId="0D132B1B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F816F2">
              <w:rPr>
                <w:rFonts w:ascii="Arial" w:hAnsi="Arial"/>
                <w:b/>
                <w:bCs w:val="0"/>
                <w:sz w:val="24"/>
              </w:rPr>
              <w:t>Merkmale Arbeitgebermodell</w:t>
            </w:r>
          </w:p>
        </w:tc>
        <w:tc>
          <w:tcPr>
            <w:tcW w:w="4961" w:type="dxa"/>
            <w:shd w:val="clear" w:color="auto" w:fill="8DE5E7"/>
          </w:tcPr>
          <w:p w14:paraId="336963C1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b/>
                <w:bCs w:val="0"/>
                <w:sz w:val="24"/>
              </w:rPr>
            </w:pPr>
            <w:r w:rsidRPr="00F816F2">
              <w:rPr>
                <w:rFonts w:ascii="Arial" w:hAnsi="Arial"/>
                <w:b/>
                <w:bCs w:val="0"/>
                <w:sz w:val="24"/>
              </w:rPr>
              <w:t>Merkmale Entsendemodell</w:t>
            </w:r>
          </w:p>
        </w:tc>
      </w:tr>
      <w:tr w:rsidR="00F816F2" w:rsidRPr="00F816F2" w14:paraId="4A26372E" w14:textId="77777777" w:rsidTr="00F816F2">
        <w:trPr>
          <w:jc w:val="center"/>
        </w:trPr>
        <w:tc>
          <w:tcPr>
            <w:tcW w:w="4928" w:type="dxa"/>
          </w:tcPr>
          <w:p w14:paraId="35B6AB36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>Grundlage ist die Arbeitnehmerfreizügigkeit der Europäischen Union. Für einige Nicht-EU-Staaten gibt es Ausnahmeregelungen.</w:t>
            </w:r>
          </w:p>
          <w:p w14:paraId="3BD2F9FA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Der Pflegebedürftige wird hierbei Arbeitgeber. </w:t>
            </w:r>
          </w:p>
          <w:p w14:paraId="27CCD0FA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Es wird mit der anzustellenden Kraft ein Arbeitsvertrag geschlossen nach deutschem Recht. Der Pflegebedürftige ist als Arbeitgeber weisungsbefugt. </w:t>
            </w:r>
          </w:p>
          <w:p w14:paraId="7779C289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Es gelten die Regelungen des deutschen Arbeitszeitgesetzes, hinzu kommt ein Urlaubsanspruch (min. 24 Tage im Jahr) sowie Anspruch auf Entgeltfortzahlung im Krankheitsfall.  </w:t>
            </w:r>
          </w:p>
          <w:p w14:paraId="1528F90F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Unbedingt zu beachten sind Melde-, Steuer- und Versicherungspflichten. </w:t>
            </w:r>
          </w:p>
        </w:tc>
        <w:tc>
          <w:tcPr>
            <w:tcW w:w="4961" w:type="dxa"/>
          </w:tcPr>
          <w:p w14:paraId="5FE76E84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Bei diesem Modell wird eine Vermittlungsagentur beauftragt, eine Mitarbeiterin in den Haushalt Ihres Kunden zu entsenden. </w:t>
            </w:r>
          </w:p>
          <w:p w14:paraId="4C87B563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Die beauftragte Vermittlungsagentur bleibt dabei Arbeitgeber der entsendeten Kraft und führt </w:t>
            </w:r>
            <w:proofErr w:type="gramStart"/>
            <w:r w:rsidRPr="00F816F2">
              <w:rPr>
                <w:rFonts w:ascii="Arial" w:hAnsi="Arial"/>
                <w:sz w:val="24"/>
              </w:rPr>
              <w:t>entsprechend die Steuern</w:t>
            </w:r>
            <w:proofErr w:type="gramEnd"/>
            <w:r w:rsidRPr="00F816F2">
              <w:rPr>
                <w:rFonts w:ascii="Arial" w:hAnsi="Arial"/>
                <w:sz w:val="24"/>
              </w:rPr>
              <w:t xml:space="preserve"> und Sozialversicherungen für sie ab. Allerdings: Auch hier sind die Standards des deutschen Arbeitsrechts zu beachten, von Mindestlohn bis Arbeitszeiten. </w:t>
            </w:r>
          </w:p>
          <w:p w14:paraId="0D468556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Bei Urlaub oder Krankheit wird im Regelfall durch die Vermittlungsagentur eine Vertretung entsandt. </w:t>
            </w:r>
          </w:p>
          <w:p w14:paraId="6575FD12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Wichtig: Über eine sog. A1-Bescheinigung wird nachgewiesen, dass die entsendete Kraft in ihrem Heimatland sozialversichert ist. </w:t>
            </w:r>
          </w:p>
          <w:p w14:paraId="7A7A8AA8" w14:textId="77777777" w:rsidR="00F816F2" w:rsidRPr="00F816F2" w:rsidRDefault="00F816F2" w:rsidP="00F816F2">
            <w:pPr>
              <w:pStyle w:val="Listenabsatz"/>
              <w:spacing w:before="120" w:after="120" w:line="276" w:lineRule="auto"/>
              <w:ind w:left="0"/>
              <w:rPr>
                <w:rFonts w:ascii="Arial" w:hAnsi="Arial"/>
                <w:sz w:val="24"/>
              </w:rPr>
            </w:pPr>
            <w:r w:rsidRPr="00F816F2">
              <w:rPr>
                <w:rFonts w:ascii="Arial" w:hAnsi="Arial"/>
                <w:sz w:val="24"/>
              </w:rPr>
              <w:t xml:space="preserve">Arbeitgeberpflichten wie entsprechende Weisungsrechte entfallen für die Pflegebedürftigen – diese liegen bei der Vermittlungsagentur. </w:t>
            </w:r>
          </w:p>
        </w:tc>
      </w:tr>
    </w:tbl>
    <w:p w14:paraId="38E6E605" w14:textId="77777777" w:rsidR="00F816F2" w:rsidRDefault="00F816F2" w:rsidP="00436E01"/>
    <w:sectPr w:rsidR="00F816F2" w:rsidSect="007C676A">
      <w:headerReference w:type="default" r:id="rId9"/>
      <w:pgSz w:w="11906" w:h="16838" w:code="9"/>
      <w:pgMar w:top="-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87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25"/>
      <w:gridCol w:w="6379"/>
    </w:tblGrid>
    <w:tr w:rsidR="00067069" w14:paraId="61249913" w14:textId="77777777" w:rsidTr="002A5853">
      <w:trPr>
        <w:trHeight w:val="1221"/>
        <w:jc w:val="center"/>
      </w:trPr>
      <w:tc>
        <w:tcPr>
          <w:tcW w:w="1418" w:type="pct"/>
          <w:shd w:val="clear" w:color="auto" w:fill="EED200"/>
          <w:vAlign w:val="center"/>
        </w:tcPr>
        <w:p w14:paraId="61249911" w14:textId="33C4E4CC" w:rsidR="00067069" w:rsidRPr="007A7CA7" w:rsidRDefault="00067069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961A7A">
            <w:rPr>
              <w:b/>
              <w:color w:val="FFFFFF"/>
              <w:sz w:val="24"/>
            </w:rPr>
            <w:t>3</w:t>
          </w:r>
          <w:r>
            <w:rPr>
              <w:b/>
              <w:color w:val="FFFFFF"/>
              <w:sz w:val="24"/>
            </w:rPr>
            <w:t xml:space="preserve"> </w:t>
          </w:r>
          <w:r w:rsidR="00AD343D">
            <w:rPr>
              <w:b/>
              <w:color w:val="FFFFFF"/>
              <w:sz w:val="24"/>
            </w:rPr>
            <w:t>–</w:t>
          </w:r>
          <w:r>
            <w:rPr>
              <w:b/>
              <w:color w:val="FFFFFF"/>
              <w:sz w:val="24"/>
            </w:rPr>
            <w:t xml:space="preserve"> 202</w:t>
          </w:r>
          <w:r w:rsidR="001849BE">
            <w:rPr>
              <w:b/>
              <w:color w:val="FFFFFF"/>
              <w:sz w:val="24"/>
            </w:rPr>
            <w:t>3</w:t>
          </w:r>
        </w:p>
      </w:tc>
      <w:tc>
        <w:tcPr>
          <w:tcW w:w="3582" w:type="pct"/>
          <w:shd w:val="clear" w:color="auto" w:fill="25B2B4"/>
        </w:tcPr>
        <w:p w14:paraId="4ABBA375" w14:textId="091658C2" w:rsidR="00067069" w:rsidRPr="002A5853" w:rsidRDefault="00F816F2" w:rsidP="00AD343D">
          <w:pPr>
            <w:pStyle w:val="Kopfzeile"/>
            <w:rPr>
              <w:rFonts w:ascii="Myriad Pro" w:hAnsi="Myriad Pro"/>
              <w:color w:val="FFFFFF" w:themeColor="background1"/>
              <w:sz w:val="44"/>
              <w:szCs w:val="44"/>
            </w:rPr>
          </w:pPr>
          <w:r>
            <w:rPr>
              <w:rFonts w:ascii="Myriad Pro" w:hAnsi="Myriad Pro"/>
              <w:noProof/>
              <w:color w:val="FFFFFF" w:themeColor="background1"/>
              <w:sz w:val="44"/>
              <w:szCs w:val="44"/>
            </w:rPr>
            <w:pict w14:anchorId="574723E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201" type="#_x0000_t75" style="position:absolute;margin-left:.05pt;margin-top:.3pt;width:99.2pt;height:62.15pt;z-index:251659264;mso-position-horizontal-relative:text;mso-position-vertical-relative:text">
                <v:imagedata r:id="rId1" o:title=""/>
                <w10:wrap type="square"/>
              </v:shape>
            </w:pict>
          </w:r>
          <w:r w:rsidR="00067069" w:rsidRPr="002A5853">
            <w:rPr>
              <w:rFonts w:ascii="Myriad Pro" w:hAnsi="Myriad Pro"/>
              <w:color w:val="FFFFFF" w:themeColor="background1"/>
              <w:sz w:val="44"/>
              <w:szCs w:val="44"/>
            </w:rPr>
            <w:t>Pﬂege und Betreuung</w:t>
          </w:r>
        </w:p>
        <w:p w14:paraId="61249912" w14:textId="42C89C4F" w:rsidR="00AD343D" w:rsidRPr="00AD343D" w:rsidRDefault="00AD343D" w:rsidP="00067069">
          <w:pPr>
            <w:pStyle w:val="Kopfzeile"/>
            <w:rPr>
              <w:rFonts w:ascii="Myriad Pro" w:hAnsi="Myriad Pro"/>
              <w:color w:val="FFFFFF" w:themeColor="background1"/>
              <w:sz w:val="24"/>
            </w:rPr>
          </w:pPr>
          <w:r w:rsidRPr="00AD343D">
            <w:rPr>
              <w:rFonts w:ascii="Myriad Pro" w:hAnsi="Myriad Pro"/>
              <w:color w:val="FFFFFF" w:themeColor="background1"/>
              <w:sz w:val="18"/>
              <w:szCs w:val="16"/>
            </w:rPr>
            <w:t>Die kompetente Unterstützung für Pﬂegefachkräfte</w: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40610"/>
    <w:multiLevelType w:val="hybridMultilevel"/>
    <w:tmpl w:val="4C3A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E339D"/>
    <w:multiLevelType w:val="hybridMultilevel"/>
    <w:tmpl w:val="7196E8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46B81"/>
    <w:multiLevelType w:val="hybridMultilevel"/>
    <w:tmpl w:val="2A66F2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B93A3C"/>
    <w:multiLevelType w:val="hybridMultilevel"/>
    <w:tmpl w:val="98104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239706">
    <w:abstractNumId w:val="11"/>
  </w:num>
  <w:num w:numId="2" w16cid:durableId="1768882820">
    <w:abstractNumId w:val="21"/>
  </w:num>
  <w:num w:numId="3" w16cid:durableId="35158390">
    <w:abstractNumId w:val="25"/>
  </w:num>
  <w:num w:numId="4" w16cid:durableId="1582063786">
    <w:abstractNumId w:val="12"/>
  </w:num>
  <w:num w:numId="5" w16cid:durableId="460341628">
    <w:abstractNumId w:val="7"/>
  </w:num>
  <w:num w:numId="6" w16cid:durableId="1363944139">
    <w:abstractNumId w:val="8"/>
  </w:num>
  <w:num w:numId="7" w16cid:durableId="518814105">
    <w:abstractNumId w:val="14"/>
  </w:num>
  <w:num w:numId="8" w16cid:durableId="484511790">
    <w:abstractNumId w:val="13"/>
  </w:num>
  <w:num w:numId="9" w16cid:durableId="1082413873">
    <w:abstractNumId w:val="9"/>
  </w:num>
  <w:num w:numId="10" w16cid:durableId="1074082828">
    <w:abstractNumId w:val="5"/>
  </w:num>
  <w:num w:numId="11" w16cid:durableId="1311444557">
    <w:abstractNumId w:val="22"/>
  </w:num>
  <w:num w:numId="12" w16cid:durableId="1903829581">
    <w:abstractNumId w:val="16"/>
  </w:num>
  <w:num w:numId="13" w16cid:durableId="405805395">
    <w:abstractNumId w:val="17"/>
  </w:num>
  <w:num w:numId="14" w16cid:durableId="1365642997">
    <w:abstractNumId w:val="15"/>
  </w:num>
  <w:num w:numId="15" w16cid:durableId="135924038">
    <w:abstractNumId w:val="18"/>
  </w:num>
  <w:num w:numId="16" w16cid:durableId="1397776156">
    <w:abstractNumId w:val="19"/>
  </w:num>
  <w:num w:numId="17" w16cid:durableId="1943148140">
    <w:abstractNumId w:val="20"/>
  </w:num>
  <w:num w:numId="18" w16cid:durableId="1515145064">
    <w:abstractNumId w:val="4"/>
  </w:num>
  <w:num w:numId="19" w16cid:durableId="456031427">
    <w:abstractNumId w:val="3"/>
  </w:num>
  <w:num w:numId="20" w16cid:durableId="1288777140">
    <w:abstractNumId w:val="2"/>
  </w:num>
  <w:num w:numId="21" w16cid:durableId="415978180">
    <w:abstractNumId w:val="1"/>
  </w:num>
  <w:num w:numId="22" w16cid:durableId="116141555">
    <w:abstractNumId w:val="0"/>
  </w:num>
  <w:num w:numId="23" w16cid:durableId="933975425">
    <w:abstractNumId w:val="6"/>
  </w:num>
  <w:num w:numId="24" w16cid:durableId="36704883">
    <w:abstractNumId w:val="24"/>
  </w:num>
  <w:num w:numId="25" w16cid:durableId="599217398">
    <w:abstractNumId w:val="10"/>
  </w:num>
  <w:num w:numId="26" w16cid:durableId="1200733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1837"/>
    <w:rsid w:val="00054D90"/>
    <w:rsid w:val="00067069"/>
    <w:rsid w:val="00070D06"/>
    <w:rsid w:val="000B50CC"/>
    <w:rsid w:val="000C6A2D"/>
    <w:rsid w:val="0015409B"/>
    <w:rsid w:val="001849BE"/>
    <w:rsid w:val="001B429B"/>
    <w:rsid w:val="00205D0C"/>
    <w:rsid w:val="002069CA"/>
    <w:rsid w:val="0027096C"/>
    <w:rsid w:val="002766CF"/>
    <w:rsid w:val="0028515F"/>
    <w:rsid w:val="00294062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C676A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61A7A"/>
    <w:rsid w:val="00983536"/>
    <w:rsid w:val="009A62FA"/>
    <w:rsid w:val="009B721F"/>
    <w:rsid w:val="009C2E59"/>
    <w:rsid w:val="009E6B08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D86187"/>
    <w:rsid w:val="00DB32C7"/>
    <w:rsid w:val="00E1355A"/>
    <w:rsid w:val="00E2265E"/>
    <w:rsid w:val="00EB5C84"/>
    <w:rsid w:val="00ED3984"/>
    <w:rsid w:val="00EF6ADE"/>
    <w:rsid w:val="00F20663"/>
    <w:rsid w:val="00F224C8"/>
    <w:rsid w:val="00F32030"/>
    <w:rsid w:val="00F816F2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2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Flietext">
    <w:name w:val="Fließtext"/>
    <w:basedOn w:val="Standard"/>
    <w:qFormat/>
    <w:rsid w:val="00961A7A"/>
    <w:pPr>
      <w:autoSpaceDE w:val="0"/>
      <w:autoSpaceDN w:val="0"/>
      <w:adjustRightInd w:val="0"/>
      <w:spacing w:after="120" w:line="240" w:lineRule="auto"/>
    </w:pPr>
    <w:rPr>
      <w:color w:val="000000"/>
      <w:sz w:val="19"/>
      <w:szCs w:val="20"/>
    </w:rPr>
  </w:style>
  <w:style w:type="table" w:styleId="Tabellenraster">
    <w:name w:val="Table Grid"/>
    <w:basedOn w:val="NormaleTabelle"/>
    <w:uiPriority w:val="59"/>
    <w:rsid w:val="00961A7A"/>
    <w:rPr>
      <w:rFonts w:cs="Arial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ndelsname">
    <w:name w:val="handelsname"/>
    <w:basedOn w:val="Absatz-Standardschriftart"/>
    <w:rsid w:val="0096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CF7DF5-0EDA-4037-9F7C-5CEB5AD4B995}"/>
</file>

<file path=customXml/itemProps4.xml><?xml version="1.0" encoding="utf-8"?>
<ds:datastoreItem xmlns:ds="http://schemas.openxmlformats.org/officeDocument/2006/customXml" ds:itemID="{D45299A2-4307-4912-B532-871C41CC8A1F}"/>
</file>

<file path=customXml/itemProps5.xml><?xml version="1.0" encoding="utf-8"?>
<ds:datastoreItem xmlns:ds="http://schemas.openxmlformats.org/officeDocument/2006/customXml" ds:itemID="{F39A7C07-35FA-477A-BCEF-0646E7F23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2023-03-01T10:52:00Z</dcterms:created>
  <dcterms:modified xsi:type="dcterms:W3CDTF">2023-03-01T10:52:00Z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