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C88B2C9" w14:textId="26C9A248" w:rsidR="0076778B" w:rsidRDefault="006E18EF" w:rsidP="00434507">
      <w:pPr>
        <w:tabs>
          <w:tab w:val="left" w:pos="2430"/>
        </w:tabs>
      </w:pPr>
      <w:r>
        <w:tab/>
      </w:r>
    </w:p>
    <w:p w14:paraId="1A6F5F73" w14:textId="77777777" w:rsidR="00434507" w:rsidRDefault="00434507" w:rsidP="00436E01"/>
    <w:tbl>
      <w:tblPr>
        <w:tblStyle w:val="Tabellenraste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70"/>
        <w:gridCol w:w="6943"/>
      </w:tblGrid>
      <w:tr w:rsidR="00434507" w:rsidRPr="00434507" w14:paraId="1D12EC41" w14:textId="77777777" w:rsidTr="00434507">
        <w:trPr>
          <w:jc w:val="center"/>
        </w:trPr>
        <w:tc>
          <w:tcPr>
            <w:tcW w:w="8613" w:type="dxa"/>
            <w:gridSpan w:val="2"/>
            <w:shd w:val="clear" w:color="auto" w:fill="EED200"/>
          </w:tcPr>
          <w:p w14:paraId="42038BB1" w14:textId="77777777" w:rsidR="00434507" w:rsidRPr="00434507" w:rsidRDefault="00434507" w:rsidP="00434507">
            <w:pPr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 w:rsidRPr="00434507">
              <w:rPr>
                <w:rFonts w:ascii="Arial" w:hAnsi="Arial"/>
                <w:b/>
                <w:sz w:val="28"/>
                <w:szCs w:val="28"/>
              </w:rPr>
              <w:t>Beispiele: Pflege- und Betreuungsprofis sind Dolmetscher</w:t>
            </w:r>
          </w:p>
        </w:tc>
      </w:tr>
      <w:tr w:rsidR="00434507" w:rsidRPr="00434507" w14:paraId="01B68ACB" w14:textId="77777777" w:rsidTr="00434507">
        <w:trPr>
          <w:jc w:val="center"/>
        </w:trPr>
        <w:tc>
          <w:tcPr>
            <w:tcW w:w="1670" w:type="dxa"/>
            <w:shd w:val="clear" w:color="auto" w:fill="8DE5E7"/>
          </w:tcPr>
          <w:p w14:paraId="79FE431D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  <w:r w:rsidRPr="00434507">
              <w:rPr>
                <w:rFonts w:ascii="Arial" w:hAnsi="Arial"/>
                <w:b/>
                <w:bCs w:val="0"/>
                <w:sz w:val="24"/>
              </w:rPr>
              <w:t>Fachbegriff</w:t>
            </w:r>
          </w:p>
        </w:tc>
        <w:tc>
          <w:tcPr>
            <w:tcW w:w="6943" w:type="dxa"/>
            <w:shd w:val="clear" w:color="auto" w:fill="8DE5E7"/>
          </w:tcPr>
          <w:p w14:paraId="2A61B702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  <w:r w:rsidRPr="00434507">
              <w:rPr>
                <w:rFonts w:ascii="Arial" w:hAnsi="Arial"/>
                <w:b/>
                <w:bCs w:val="0"/>
                <w:sz w:val="24"/>
              </w:rPr>
              <w:t>Vorschlag zur Übersetzung/Anwendungsbeispiel</w:t>
            </w:r>
          </w:p>
        </w:tc>
      </w:tr>
      <w:tr w:rsidR="00434507" w:rsidRPr="00434507" w14:paraId="18DB84CC" w14:textId="77777777" w:rsidTr="00434507">
        <w:trPr>
          <w:jc w:val="center"/>
        </w:trPr>
        <w:tc>
          <w:tcPr>
            <w:tcW w:w="1670" w:type="dxa"/>
          </w:tcPr>
          <w:p w14:paraId="52F730A9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Dekubitus</w:t>
            </w:r>
          </w:p>
        </w:tc>
        <w:tc>
          <w:tcPr>
            <w:tcW w:w="6943" w:type="dxa"/>
          </w:tcPr>
          <w:p w14:paraId="7012B5F6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Ich versorge Ihre Wunde.</w:t>
            </w:r>
          </w:p>
        </w:tc>
      </w:tr>
      <w:tr w:rsidR="00434507" w:rsidRPr="00434507" w14:paraId="706A0897" w14:textId="77777777" w:rsidTr="00434507">
        <w:trPr>
          <w:jc w:val="center"/>
        </w:trPr>
        <w:tc>
          <w:tcPr>
            <w:tcW w:w="1670" w:type="dxa"/>
          </w:tcPr>
          <w:p w14:paraId="38824546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Analgetikum</w:t>
            </w:r>
          </w:p>
        </w:tc>
        <w:tc>
          <w:tcPr>
            <w:tcW w:w="6943" w:type="dxa"/>
          </w:tcPr>
          <w:p w14:paraId="78A86CFC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Das ist ein Schmerzmittel/etwas gegen Schmerzen.</w:t>
            </w:r>
          </w:p>
        </w:tc>
      </w:tr>
      <w:tr w:rsidR="00434507" w:rsidRPr="00434507" w14:paraId="16C37C0A" w14:textId="77777777" w:rsidTr="00434507">
        <w:trPr>
          <w:jc w:val="center"/>
        </w:trPr>
        <w:tc>
          <w:tcPr>
            <w:tcW w:w="1670" w:type="dxa"/>
          </w:tcPr>
          <w:p w14:paraId="2ED86B3D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Pulsoxymeter</w:t>
            </w:r>
          </w:p>
        </w:tc>
        <w:tc>
          <w:tcPr>
            <w:tcW w:w="6943" w:type="dxa"/>
          </w:tcPr>
          <w:p w14:paraId="3F96C9AB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Wir messen die Luft im Blut.</w:t>
            </w:r>
          </w:p>
        </w:tc>
      </w:tr>
      <w:tr w:rsidR="00434507" w:rsidRPr="00434507" w14:paraId="2F50AE80" w14:textId="77777777" w:rsidTr="00434507">
        <w:trPr>
          <w:jc w:val="center"/>
        </w:trPr>
        <w:tc>
          <w:tcPr>
            <w:tcW w:w="1670" w:type="dxa"/>
          </w:tcPr>
          <w:p w14:paraId="647A5A15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Hämatom</w:t>
            </w:r>
          </w:p>
        </w:tc>
        <w:tc>
          <w:tcPr>
            <w:tcW w:w="6943" w:type="dxa"/>
          </w:tcPr>
          <w:p w14:paraId="44DEB849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Sie haben da einen Bluterguss.</w:t>
            </w:r>
          </w:p>
        </w:tc>
      </w:tr>
      <w:tr w:rsidR="00434507" w:rsidRPr="00434507" w14:paraId="79B7083E" w14:textId="77777777" w:rsidTr="00434507">
        <w:trPr>
          <w:jc w:val="center"/>
        </w:trPr>
        <w:tc>
          <w:tcPr>
            <w:tcW w:w="1670" w:type="dxa"/>
          </w:tcPr>
          <w:p w14:paraId="45432025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Pneumonie</w:t>
            </w:r>
          </w:p>
        </w:tc>
        <w:tc>
          <w:tcPr>
            <w:tcW w:w="6943" w:type="dxa"/>
          </w:tcPr>
          <w:p w14:paraId="3B34F565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 xml:space="preserve">Der Arzt hat den Verdacht, Sie haben eine Lungenentzündung. </w:t>
            </w:r>
          </w:p>
        </w:tc>
      </w:tr>
      <w:tr w:rsidR="00434507" w:rsidRPr="00434507" w14:paraId="5B8E1C32" w14:textId="77777777" w:rsidTr="00434507">
        <w:trPr>
          <w:jc w:val="center"/>
        </w:trPr>
        <w:tc>
          <w:tcPr>
            <w:tcW w:w="1670" w:type="dxa"/>
          </w:tcPr>
          <w:p w14:paraId="7DC42995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subkutan</w:t>
            </w:r>
          </w:p>
        </w:tc>
        <w:tc>
          <w:tcPr>
            <w:tcW w:w="6943" w:type="dxa"/>
          </w:tcPr>
          <w:p w14:paraId="697C2B18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Die Spritze kommt nur unter die Haut, nicht tiefer.</w:t>
            </w:r>
          </w:p>
        </w:tc>
      </w:tr>
      <w:tr w:rsidR="00434507" w:rsidRPr="00434507" w14:paraId="1EDCC843" w14:textId="77777777" w:rsidTr="00434507">
        <w:trPr>
          <w:jc w:val="center"/>
        </w:trPr>
        <w:tc>
          <w:tcPr>
            <w:tcW w:w="1670" w:type="dxa"/>
          </w:tcPr>
          <w:p w14:paraId="75DC9A41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Ödeme</w:t>
            </w:r>
          </w:p>
        </w:tc>
        <w:tc>
          <w:tcPr>
            <w:tcW w:w="6943" w:type="dxa"/>
          </w:tcPr>
          <w:p w14:paraId="2B16A5A0" w14:textId="77777777" w:rsidR="00434507" w:rsidRPr="00434507" w:rsidRDefault="00434507" w:rsidP="00434507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434507">
              <w:rPr>
                <w:rFonts w:ascii="Arial" w:hAnsi="Arial"/>
                <w:sz w:val="24"/>
              </w:rPr>
              <w:t>Sie haben eine Wasseransammlung im Bein.</w:t>
            </w:r>
          </w:p>
        </w:tc>
      </w:tr>
    </w:tbl>
    <w:p w14:paraId="42C2B0C0" w14:textId="77777777" w:rsidR="00434507" w:rsidRDefault="00434507" w:rsidP="00436E01"/>
    <w:sectPr w:rsidR="00434507" w:rsidSect="0076778B">
      <w:headerReference w:type="default" r:id="rId9"/>
      <w:pgSz w:w="11906" w:h="16838" w:code="9"/>
      <w:pgMar w:top="-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4C7073FF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AD46DA">
            <w:rPr>
              <w:b/>
              <w:color w:val="FFFFFF"/>
              <w:sz w:val="24"/>
            </w:rPr>
            <w:t>5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434507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A46DC"/>
    <w:multiLevelType w:val="hybridMultilevel"/>
    <w:tmpl w:val="4606A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90A6A"/>
    <w:multiLevelType w:val="hybridMultilevel"/>
    <w:tmpl w:val="3D4620E2"/>
    <w:lvl w:ilvl="0" w:tplc="6876D2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51ED0"/>
    <w:multiLevelType w:val="hybridMultilevel"/>
    <w:tmpl w:val="B62AE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0"/>
  </w:num>
  <w:num w:numId="2" w16cid:durableId="1768882820">
    <w:abstractNumId w:val="20"/>
  </w:num>
  <w:num w:numId="3" w16cid:durableId="35158390">
    <w:abstractNumId w:val="23"/>
  </w:num>
  <w:num w:numId="4" w16cid:durableId="1582063786">
    <w:abstractNumId w:val="11"/>
  </w:num>
  <w:num w:numId="5" w16cid:durableId="460341628">
    <w:abstractNumId w:val="7"/>
  </w:num>
  <w:num w:numId="6" w16cid:durableId="1363944139">
    <w:abstractNumId w:val="8"/>
  </w:num>
  <w:num w:numId="7" w16cid:durableId="518814105">
    <w:abstractNumId w:val="13"/>
  </w:num>
  <w:num w:numId="8" w16cid:durableId="484511790">
    <w:abstractNumId w:val="12"/>
  </w:num>
  <w:num w:numId="9" w16cid:durableId="1082413873">
    <w:abstractNumId w:val="9"/>
  </w:num>
  <w:num w:numId="10" w16cid:durableId="1074082828">
    <w:abstractNumId w:val="5"/>
  </w:num>
  <w:num w:numId="11" w16cid:durableId="1311444557">
    <w:abstractNumId w:val="21"/>
  </w:num>
  <w:num w:numId="12" w16cid:durableId="1903829581">
    <w:abstractNumId w:val="15"/>
  </w:num>
  <w:num w:numId="13" w16cid:durableId="405805395">
    <w:abstractNumId w:val="16"/>
  </w:num>
  <w:num w:numId="14" w16cid:durableId="1365642997">
    <w:abstractNumId w:val="14"/>
  </w:num>
  <w:num w:numId="15" w16cid:durableId="135924038">
    <w:abstractNumId w:val="17"/>
  </w:num>
  <w:num w:numId="16" w16cid:durableId="1397776156">
    <w:abstractNumId w:val="18"/>
  </w:num>
  <w:num w:numId="17" w16cid:durableId="1943148140">
    <w:abstractNumId w:val="19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2121140722">
    <w:abstractNumId w:val="6"/>
  </w:num>
  <w:num w:numId="24" w16cid:durableId="1108546728">
    <w:abstractNumId w:val="22"/>
  </w:num>
  <w:num w:numId="25" w16cid:durableId="722383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C65FD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4507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6778B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B255A"/>
    <w:rsid w:val="00AC136E"/>
    <w:rsid w:val="00AD343D"/>
    <w:rsid w:val="00AD46DA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D86187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A19D7"/>
    <w:rsid w:val="00FA61BF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AD46DA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59"/>
    <w:rsid w:val="00AD46DA"/>
    <w:rPr>
      <w:rFonts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list-item">
    <w:name w:val="a-list-item"/>
    <w:basedOn w:val="Absatz-Standardschriftart"/>
    <w:rsid w:val="00AD46DA"/>
  </w:style>
  <w:style w:type="character" w:customStyle="1" w:styleId="hgkelc">
    <w:name w:val="hgkelc"/>
    <w:basedOn w:val="Absatz-Standardschriftart"/>
    <w:rsid w:val="00FA61BF"/>
  </w:style>
  <w:style w:type="paragraph" w:styleId="Untertitel">
    <w:name w:val="Subtitle"/>
    <w:basedOn w:val="Standard"/>
    <w:next w:val="Standard"/>
    <w:link w:val="UntertitelZchn"/>
    <w:uiPriority w:val="11"/>
    <w:qFormat/>
    <w:rsid w:val="00FA61BF"/>
    <w:pPr>
      <w:numPr>
        <w:ilvl w:val="1"/>
      </w:numPr>
      <w:spacing w:after="160" w:line="240" w:lineRule="auto"/>
    </w:pPr>
    <w:rPr>
      <w:rFonts w:eastAsia="Times New Roman" w:cs="Arial"/>
      <w:color w:val="5A5A5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1BF"/>
    <w:rPr>
      <w:rFonts w:eastAsia="Times New Roman" w:cs="Arial"/>
      <w:color w:val="5A5A5A"/>
      <w:spacing w:val="15"/>
      <w:sz w:val="22"/>
      <w:szCs w:val="22"/>
      <w:lang w:eastAsia="en-US"/>
    </w:rPr>
  </w:style>
  <w:style w:type="character" w:styleId="SchwacheHervorhebung">
    <w:name w:val="Subtle Emphasis"/>
    <w:uiPriority w:val="19"/>
    <w:qFormat/>
    <w:rsid w:val="00FA61BF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407071-5966-4833-9044-AEA9E298CB61}"/>
</file>

<file path=customXml/itemProps4.xml><?xml version="1.0" encoding="utf-8"?>
<ds:datastoreItem xmlns:ds="http://schemas.openxmlformats.org/officeDocument/2006/customXml" ds:itemID="{934E6CE6-883D-4490-904D-1EC91F06761B}"/>
</file>

<file path=customXml/itemProps5.xml><?xml version="1.0" encoding="utf-8"?>
<ds:datastoreItem xmlns:ds="http://schemas.openxmlformats.org/officeDocument/2006/customXml" ds:itemID="{0A40F3E2-6BB5-451A-8F87-B1EFB99FF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2023-04-13T11:41:00Z</dcterms:created>
  <dcterms:modified xsi:type="dcterms:W3CDTF">2023-04-13T11:41:00Z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