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98F3" w14:textId="77777777" w:rsidR="002A5D13" w:rsidRDefault="007A7CA7" w:rsidP="007A7CA7">
      <w:pPr>
        <w:tabs>
          <w:tab w:val="left" w:pos="5280"/>
        </w:tabs>
        <w:rPr>
          <w:b/>
          <w:noProof/>
          <w:lang w:eastAsia="de-DE"/>
        </w:rPr>
      </w:pPr>
      <w:r>
        <w:rPr>
          <w:b/>
          <w:noProof/>
          <w:lang w:eastAsia="de-DE"/>
        </w:rPr>
        <w:tab/>
      </w:r>
    </w:p>
    <w:p w14:paraId="612498F4" w14:textId="77777777" w:rsidR="00C73E1A" w:rsidRDefault="007A7CA7" w:rsidP="005E1850">
      <w:pPr>
        <w:tabs>
          <w:tab w:val="left" w:pos="1365"/>
          <w:tab w:val="left" w:pos="2430"/>
          <w:tab w:val="left" w:pos="4185"/>
          <w:tab w:val="left" w:pos="6900"/>
        </w:tabs>
      </w:pPr>
      <w:r>
        <w:tab/>
      </w:r>
      <w:r w:rsidR="005E1850">
        <w:tab/>
      </w:r>
      <w:r>
        <w:tab/>
      </w:r>
      <w:r w:rsidR="00B707AF">
        <w:tab/>
      </w:r>
    </w:p>
    <w:p w14:paraId="62A26785" w14:textId="29D79BD2" w:rsidR="00AD343D" w:rsidRDefault="00AD343D" w:rsidP="00521F3A">
      <w:pPr>
        <w:tabs>
          <w:tab w:val="left" w:pos="2430"/>
        </w:tabs>
      </w:pP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31"/>
        <w:gridCol w:w="5210"/>
      </w:tblGrid>
      <w:tr w:rsidR="007A7CA7" w:rsidRPr="004109B2" w14:paraId="612498F8" w14:textId="77777777" w:rsidTr="00521F3A">
        <w:trPr>
          <w:cantSplit/>
          <w:trHeight w:val="277"/>
          <w:jc w:val="center"/>
        </w:trPr>
        <w:tc>
          <w:tcPr>
            <w:tcW w:w="9841" w:type="dxa"/>
            <w:gridSpan w:val="2"/>
            <w:tcBorders>
              <w:top w:val="single" w:sz="4" w:space="0" w:color="auto"/>
              <w:left w:val="single" w:sz="4" w:space="0" w:color="auto"/>
              <w:bottom w:val="single" w:sz="4" w:space="0" w:color="auto"/>
              <w:right w:val="single" w:sz="4" w:space="0" w:color="auto"/>
            </w:tcBorders>
            <w:shd w:val="clear" w:color="auto" w:fill="EED200"/>
            <w:hideMark/>
          </w:tcPr>
          <w:p w14:paraId="612498F7" w14:textId="316D4484" w:rsidR="004109B2" w:rsidRPr="005847A6" w:rsidRDefault="00153A2D">
            <w:pPr>
              <w:spacing w:before="120" w:after="120"/>
              <w:rPr>
                <w:rFonts w:ascii="Arial" w:hAnsi="Arial" w:cs="Arial"/>
                <w:b/>
                <w:sz w:val="28"/>
                <w:szCs w:val="28"/>
              </w:rPr>
            </w:pPr>
            <w:r>
              <w:rPr>
                <w:rFonts w:ascii="Arial" w:hAnsi="Arial" w:cs="Arial"/>
                <w:b/>
                <w:sz w:val="28"/>
                <w:szCs w:val="28"/>
              </w:rPr>
              <w:t>Muffins backen</w:t>
            </w:r>
          </w:p>
        </w:tc>
      </w:tr>
      <w:tr w:rsidR="004109B2" w:rsidRPr="00521F3A" w14:paraId="612498FE" w14:textId="77777777" w:rsidTr="00521F3A">
        <w:trPr>
          <w:trHeight w:val="551"/>
          <w:jc w:val="center"/>
        </w:trPr>
        <w:tc>
          <w:tcPr>
            <w:tcW w:w="9841" w:type="dxa"/>
            <w:gridSpan w:val="2"/>
            <w:tcBorders>
              <w:top w:val="single" w:sz="4" w:space="0" w:color="auto"/>
              <w:left w:val="single" w:sz="4" w:space="0" w:color="auto"/>
              <w:bottom w:val="single" w:sz="4" w:space="0" w:color="auto"/>
              <w:right w:val="single" w:sz="4" w:space="0" w:color="auto"/>
            </w:tcBorders>
            <w:shd w:val="clear" w:color="auto" w:fill="8DE5E7"/>
            <w:hideMark/>
          </w:tcPr>
          <w:p w14:paraId="612498FD" w14:textId="739BE05D" w:rsidR="004109B2" w:rsidRPr="00521F3A" w:rsidRDefault="00153A2D" w:rsidP="004109B2">
            <w:pPr>
              <w:pStyle w:val="Listenabsatz"/>
              <w:spacing w:before="120" w:after="120" w:line="276" w:lineRule="auto"/>
              <w:ind w:left="0"/>
              <w:rPr>
                <w:rFonts w:ascii="Arial" w:hAnsi="Arial" w:cs="Arial"/>
                <w:b/>
                <w:sz w:val="24"/>
              </w:rPr>
            </w:pPr>
            <w:r w:rsidRPr="00521F3A">
              <w:rPr>
                <w:rFonts w:ascii="Arial" w:hAnsi="Arial" w:cs="Arial"/>
                <w:b/>
                <w:sz w:val="24"/>
              </w:rPr>
              <w:t xml:space="preserve">Für ca. 12 Muffins benötigen Sie: </w:t>
            </w:r>
          </w:p>
        </w:tc>
      </w:tr>
      <w:tr w:rsidR="00153A2D" w:rsidRPr="00521F3A" w14:paraId="5CABAB40" w14:textId="77777777" w:rsidTr="00521F3A">
        <w:trPr>
          <w:trHeight w:val="3272"/>
          <w:jc w:val="center"/>
        </w:trPr>
        <w:tc>
          <w:tcPr>
            <w:tcW w:w="4631" w:type="dxa"/>
            <w:tcBorders>
              <w:top w:val="single" w:sz="4" w:space="0" w:color="auto"/>
              <w:left w:val="single" w:sz="4" w:space="0" w:color="auto"/>
              <w:bottom w:val="single" w:sz="4" w:space="0" w:color="auto"/>
              <w:right w:val="single" w:sz="4" w:space="0" w:color="auto"/>
            </w:tcBorders>
            <w:shd w:val="clear" w:color="auto" w:fill="auto"/>
          </w:tcPr>
          <w:p w14:paraId="6F3AD441" w14:textId="77777777" w:rsidR="00153A2D" w:rsidRPr="00521F3A" w:rsidRDefault="00153A2D" w:rsidP="00153A2D">
            <w:pPr>
              <w:pStyle w:val="Listenabsatz"/>
              <w:spacing w:before="120" w:after="120" w:line="276" w:lineRule="auto"/>
              <w:ind w:left="0"/>
              <w:rPr>
                <w:rFonts w:ascii="Arial" w:hAnsi="Arial" w:cs="Arial"/>
                <w:b/>
                <w:bCs w:val="0"/>
                <w:sz w:val="24"/>
              </w:rPr>
            </w:pPr>
            <w:r w:rsidRPr="00521F3A">
              <w:rPr>
                <w:rFonts w:ascii="Arial" w:hAnsi="Arial" w:cs="Arial"/>
                <w:b/>
                <w:bCs w:val="0"/>
                <w:sz w:val="24"/>
              </w:rPr>
              <w:t>Zutaten:</w:t>
            </w:r>
          </w:p>
          <w:p w14:paraId="3EEDC689" w14:textId="77777777" w:rsidR="00153A2D" w:rsidRPr="00521F3A" w:rsidRDefault="00153A2D" w:rsidP="00153A2D">
            <w:pPr>
              <w:pStyle w:val="Listenabsatz"/>
              <w:numPr>
                <w:ilvl w:val="0"/>
                <w:numId w:val="25"/>
              </w:numPr>
              <w:spacing w:before="120" w:after="120" w:line="276" w:lineRule="auto"/>
              <w:ind w:left="267" w:hanging="218"/>
              <w:rPr>
                <w:rFonts w:ascii="Arial" w:hAnsi="Arial" w:cs="Arial"/>
                <w:sz w:val="24"/>
              </w:rPr>
            </w:pPr>
            <w:r w:rsidRPr="00521F3A">
              <w:rPr>
                <w:rFonts w:ascii="Arial" w:hAnsi="Arial" w:cs="Arial"/>
                <w:sz w:val="24"/>
              </w:rPr>
              <w:t>2 Tassen Mehl</w:t>
            </w:r>
          </w:p>
          <w:p w14:paraId="42E6589A" w14:textId="77777777" w:rsidR="00153A2D" w:rsidRPr="00521F3A" w:rsidRDefault="00153A2D" w:rsidP="00153A2D">
            <w:pPr>
              <w:pStyle w:val="Listenabsatz"/>
              <w:numPr>
                <w:ilvl w:val="0"/>
                <w:numId w:val="25"/>
              </w:numPr>
              <w:spacing w:before="120" w:after="120" w:line="276" w:lineRule="auto"/>
              <w:ind w:left="267" w:hanging="218"/>
              <w:rPr>
                <w:rFonts w:ascii="Arial" w:hAnsi="Arial" w:cs="Arial"/>
                <w:sz w:val="24"/>
              </w:rPr>
            </w:pPr>
            <w:r w:rsidRPr="00521F3A">
              <w:rPr>
                <w:rFonts w:ascii="Arial" w:hAnsi="Arial" w:cs="Arial"/>
                <w:sz w:val="24"/>
              </w:rPr>
              <w:t>1 Teelöffel Backpulver</w:t>
            </w:r>
          </w:p>
          <w:p w14:paraId="19E1D5D4" w14:textId="77777777" w:rsidR="00153A2D" w:rsidRPr="00521F3A" w:rsidRDefault="00153A2D" w:rsidP="00153A2D">
            <w:pPr>
              <w:pStyle w:val="Listenabsatz"/>
              <w:numPr>
                <w:ilvl w:val="0"/>
                <w:numId w:val="25"/>
              </w:numPr>
              <w:spacing w:before="120" w:after="120" w:line="276" w:lineRule="auto"/>
              <w:ind w:left="267" w:hanging="218"/>
              <w:rPr>
                <w:rFonts w:ascii="Arial" w:hAnsi="Arial" w:cs="Arial"/>
                <w:sz w:val="24"/>
              </w:rPr>
            </w:pPr>
            <w:r w:rsidRPr="00521F3A">
              <w:rPr>
                <w:rFonts w:ascii="Arial" w:hAnsi="Arial" w:cs="Arial"/>
                <w:sz w:val="24"/>
              </w:rPr>
              <w:t>1/2 Teelöffel Natron</w:t>
            </w:r>
          </w:p>
          <w:p w14:paraId="07D4DD3E" w14:textId="77777777" w:rsidR="00153A2D" w:rsidRPr="00521F3A" w:rsidRDefault="00153A2D" w:rsidP="00153A2D">
            <w:pPr>
              <w:pStyle w:val="Listenabsatz"/>
              <w:numPr>
                <w:ilvl w:val="0"/>
                <w:numId w:val="25"/>
              </w:numPr>
              <w:spacing w:before="120" w:after="120" w:line="276" w:lineRule="auto"/>
              <w:ind w:left="267" w:hanging="218"/>
              <w:rPr>
                <w:rFonts w:ascii="Arial" w:hAnsi="Arial" w:cs="Arial"/>
                <w:sz w:val="24"/>
              </w:rPr>
            </w:pPr>
            <w:r w:rsidRPr="00521F3A">
              <w:rPr>
                <w:rFonts w:ascii="Arial" w:hAnsi="Arial" w:cs="Arial"/>
                <w:sz w:val="24"/>
              </w:rPr>
              <w:t>1/2 Teelöffel Salz</w:t>
            </w:r>
          </w:p>
          <w:p w14:paraId="0C3841FC" w14:textId="77777777" w:rsidR="00153A2D" w:rsidRPr="00521F3A" w:rsidRDefault="00153A2D" w:rsidP="00153A2D">
            <w:pPr>
              <w:pStyle w:val="Listenabsatz"/>
              <w:numPr>
                <w:ilvl w:val="0"/>
                <w:numId w:val="25"/>
              </w:numPr>
              <w:spacing w:before="120" w:after="120" w:line="276" w:lineRule="auto"/>
              <w:ind w:left="267" w:hanging="218"/>
              <w:rPr>
                <w:rFonts w:ascii="Arial" w:hAnsi="Arial" w:cs="Arial"/>
                <w:sz w:val="24"/>
              </w:rPr>
            </w:pPr>
            <w:r w:rsidRPr="00521F3A">
              <w:rPr>
                <w:rFonts w:ascii="Arial" w:hAnsi="Arial" w:cs="Arial"/>
                <w:sz w:val="24"/>
              </w:rPr>
              <w:t>1 Teelöffel gemahlener Zimt</w:t>
            </w:r>
          </w:p>
          <w:p w14:paraId="064A421E" w14:textId="77777777" w:rsidR="00153A2D" w:rsidRPr="00521F3A" w:rsidRDefault="00153A2D" w:rsidP="00153A2D">
            <w:pPr>
              <w:pStyle w:val="Listenabsatz"/>
              <w:numPr>
                <w:ilvl w:val="0"/>
                <w:numId w:val="25"/>
              </w:numPr>
              <w:spacing w:before="120" w:after="120" w:line="276" w:lineRule="auto"/>
              <w:ind w:left="267" w:hanging="218"/>
              <w:rPr>
                <w:rFonts w:ascii="Arial" w:hAnsi="Arial" w:cs="Arial"/>
                <w:sz w:val="24"/>
              </w:rPr>
            </w:pPr>
            <w:r w:rsidRPr="00521F3A">
              <w:rPr>
                <w:rFonts w:ascii="Arial" w:hAnsi="Arial" w:cs="Arial"/>
                <w:sz w:val="24"/>
              </w:rPr>
              <w:t>1/2 Teelöffel gemahlene Nelken (optional)</w:t>
            </w:r>
          </w:p>
        </w:tc>
        <w:tc>
          <w:tcPr>
            <w:tcW w:w="5209" w:type="dxa"/>
            <w:tcBorders>
              <w:top w:val="single" w:sz="4" w:space="0" w:color="auto"/>
              <w:left w:val="single" w:sz="4" w:space="0" w:color="auto"/>
              <w:bottom w:val="single" w:sz="4" w:space="0" w:color="auto"/>
              <w:right w:val="single" w:sz="4" w:space="0" w:color="auto"/>
            </w:tcBorders>
            <w:shd w:val="clear" w:color="auto" w:fill="auto"/>
          </w:tcPr>
          <w:p w14:paraId="17019534" w14:textId="69AF5484" w:rsidR="00153A2D" w:rsidRPr="00521F3A" w:rsidRDefault="00153A2D" w:rsidP="00153A2D">
            <w:pPr>
              <w:pStyle w:val="Listenabsatz"/>
              <w:numPr>
                <w:ilvl w:val="0"/>
                <w:numId w:val="25"/>
              </w:numPr>
              <w:spacing w:before="120" w:after="120" w:line="276" w:lineRule="auto"/>
              <w:ind w:left="267" w:hanging="218"/>
              <w:rPr>
                <w:rFonts w:ascii="Arial" w:hAnsi="Arial" w:cs="Arial"/>
                <w:sz w:val="24"/>
              </w:rPr>
            </w:pPr>
            <w:r w:rsidRPr="00521F3A">
              <w:rPr>
                <w:rFonts w:ascii="Arial" w:hAnsi="Arial" w:cs="Arial"/>
                <w:sz w:val="24"/>
              </w:rPr>
              <w:t>1/2 Tasse ungesalzene Butter</w:t>
            </w:r>
          </w:p>
          <w:p w14:paraId="32C5A104" w14:textId="77777777" w:rsidR="00153A2D" w:rsidRPr="00521F3A" w:rsidRDefault="00153A2D" w:rsidP="00153A2D">
            <w:pPr>
              <w:pStyle w:val="Listenabsatz"/>
              <w:numPr>
                <w:ilvl w:val="0"/>
                <w:numId w:val="25"/>
              </w:numPr>
              <w:spacing w:before="120" w:after="120" w:line="276" w:lineRule="auto"/>
              <w:ind w:left="267" w:hanging="218"/>
              <w:rPr>
                <w:rFonts w:ascii="Arial" w:hAnsi="Arial" w:cs="Arial"/>
                <w:sz w:val="24"/>
              </w:rPr>
            </w:pPr>
            <w:r w:rsidRPr="00521F3A">
              <w:rPr>
                <w:rFonts w:ascii="Arial" w:hAnsi="Arial" w:cs="Arial"/>
                <w:sz w:val="24"/>
              </w:rPr>
              <w:t>1 Tasse Zucker</w:t>
            </w:r>
          </w:p>
          <w:p w14:paraId="62BEE7F9" w14:textId="77777777" w:rsidR="00153A2D" w:rsidRPr="00521F3A" w:rsidRDefault="00153A2D" w:rsidP="00153A2D">
            <w:pPr>
              <w:pStyle w:val="Listenabsatz"/>
              <w:numPr>
                <w:ilvl w:val="0"/>
                <w:numId w:val="25"/>
              </w:numPr>
              <w:spacing w:before="120" w:after="120" w:line="276" w:lineRule="auto"/>
              <w:ind w:left="267" w:hanging="218"/>
              <w:rPr>
                <w:rFonts w:ascii="Arial" w:hAnsi="Arial" w:cs="Arial"/>
                <w:sz w:val="24"/>
              </w:rPr>
            </w:pPr>
            <w:r w:rsidRPr="00521F3A">
              <w:rPr>
                <w:rFonts w:ascii="Arial" w:hAnsi="Arial" w:cs="Arial"/>
                <w:sz w:val="24"/>
              </w:rPr>
              <w:t>2 Eier</w:t>
            </w:r>
          </w:p>
          <w:p w14:paraId="50D62D46" w14:textId="77777777" w:rsidR="00153A2D" w:rsidRPr="00521F3A" w:rsidRDefault="00153A2D" w:rsidP="00153A2D">
            <w:pPr>
              <w:pStyle w:val="Listenabsatz"/>
              <w:numPr>
                <w:ilvl w:val="0"/>
                <w:numId w:val="25"/>
              </w:numPr>
              <w:spacing w:before="120" w:after="120" w:line="276" w:lineRule="auto"/>
              <w:ind w:left="267" w:hanging="218"/>
              <w:rPr>
                <w:rFonts w:ascii="Arial" w:hAnsi="Arial" w:cs="Arial"/>
                <w:sz w:val="24"/>
              </w:rPr>
            </w:pPr>
            <w:r w:rsidRPr="00521F3A">
              <w:rPr>
                <w:rFonts w:ascii="Arial" w:hAnsi="Arial" w:cs="Arial"/>
                <w:sz w:val="24"/>
              </w:rPr>
              <w:t>2 Teelöffel Vanilleextrakt</w:t>
            </w:r>
          </w:p>
          <w:p w14:paraId="4393ACE6" w14:textId="77777777" w:rsidR="00153A2D" w:rsidRPr="00521F3A" w:rsidRDefault="00153A2D" w:rsidP="00153A2D">
            <w:pPr>
              <w:pStyle w:val="Listenabsatz"/>
              <w:numPr>
                <w:ilvl w:val="0"/>
                <w:numId w:val="25"/>
              </w:numPr>
              <w:spacing w:before="120" w:after="120" w:line="276" w:lineRule="auto"/>
              <w:ind w:left="267" w:hanging="218"/>
              <w:rPr>
                <w:rFonts w:ascii="Arial" w:hAnsi="Arial" w:cs="Arial"/>
                <w:sz w:val="24"/>
              </w:rPr>
            </w:pPr>
            <w:r w:rsidRPr="00521F3A">
              <w:rPr>
                <w:rFonts w:ascii="Arial" w:hAnsi="Arial" w:cs="Arial"/>
                <w:sz w:val="24"/>
              </w:rPr>
              <w:t>2 Tassen geschälte, gewürfelte Äpfel (2 Äpfel)</w:t>
            </w:r>
          </w:p>
          <w:p w14:paraId="135CBE90" w14:textId="77777777" w:rsidR="00153A2D" w:rsidRPr="00521F3A" w:rsidRDefault="00153A2D" w:rsidP="00153A2D">
            <w:pPr>
              <w:pStyle w:val="Listenabsatz"/>
              <w:numPr>
                <w:ilvl w:val="0"/>
                <w:numId w:val="25"/>
              </w:numPr>
              <w:spacing w:before="120" w:after="120" w:line="276" w:lineRule="auto"/>
              <w:ind w:left="267" w:hanging="218"/>
              <w:rPr>
                <w:rFonts w:ascii="Arial" w:hAnsi="Arial" w:cs="Arial"/>
                <w:sz w:val="24"/>
              </w:rPr>
            </w:pPr>
            <w:r w:rsidRPr="00521F3A">
              <w:rPr>
                <w:rFonts w:ascii="Arial" w:hAnsi="Arial" w:cs="Arial"/>
                <w:sz w:val="24"/>
              </w:rPr>
              <w:t>1/2 Tasse gehackte Walnüsse, falls gewünscht</w:t>
            </w:r>
          </w:p>
          <w:p w14:paraId="478F39DD" w14:textId="73DE9727" w:rsidR="00153A2D" w:rsidRPr="00521F3A" w:rsidRDefault="00153A2D" w:rsidP="00153A2D">
            <w:pPr>
              <w:pStyle w:val="Listenabsatz"/>
              <w:numPr>
                <w:ilvl w:val="0"/>
                <w:numId w:val="25"/>
              </w:numPr>
              <w:spacing w:before="120" w:after="120" w:line="276" w:lineRule="auto"/>
              <w:ind w:left="267" w:hanging="218"/>
              <w:rPr>
                <w:rFonts w:ascii="Arial" w:hAnsi="Arial" w:cs="Arial"/>
                <w:sz w:val="24"/>
              </w:rPr>
            </w:pPr>
            <w:r w:rsidRPr="00521F3A">
              <w:rPr>
                <w:rFonts w:ascii="Arial" w:hAnsi="Arial" w:cs="Arial"/>
                <w:sz w:val="24"/>
              </w:rPr>
              <w:t xml:space="preserve">Papierförmchen, Schüsseln </w:t>
            </w:r>
          </w:p>
        </w:tc>
      </w:tr>
      <w:tr w:rsidR="00153A2D" w:rsidRPr="00521F3A" w14:paraId="41F65E0B" w14:textId="77777777" w:rsidTr="00521F3A">
        <w:trPr>
          <w:trHeight w:val="551"/>
          <w:jc w:val="center"/>
        </w:trPr>
        <w:tc>
          <w:tcPr>
            <w:tcW w:w="9841" w:type="dxa"/>
            <w:gridSpan w:val="2"/>
            <w:tcBorders>
              <w:top w:val="single" w:sz="4" w:space="0" w:color="auto"/>
              <w:left w:val="single" w:sz="4" w:space="0" w:color="auto"/>
              <w:bottom w:val="single" w:sz="4" w:space="0" w:color="auto"/>
              <w:right w:val="single" w:sz="4" w:space="0" w:color="auto"/>
            </w:tcBorders>
            <w:shd w:val="clear" w:color="auto" w:fill="8DE5E7"/>
          </w:tcPr>
          <w:p w14:paraId="2C9DEF69" w14:textId="7560CDB0" w:rsidR="00153A2D" w:rsidRPr="00521F3A" w:rsidRDefault="00153A2D" w:rsidP="00153A2D">
            <w:pPr>
              <w:pStyle w:val="Listenabsatz"/>
              <w:spacing w:before="120" w:after="120" w:line="276" w:lineRule="auto"/>
              <w:ind w:left="0"/>
              <w:rPr>
                <w:rFonts w:ascii="Arial" w:hAnsi="Arial" w:cs="Arial"/>
                <w:b/>
                <w:bCs w:val="0"/>
                <w:sz w:val="24"/>
              </w:rPr>
            </w:pPr>
            <w:r w:rsidRPr="00521F3A">
              <w:rPr>
                <w:rFonts w:ascii="Arial" w:hAnsi="Arial" w:cs="Arial"/>
                <w:b/>
                <w:bCs w:val="0"/>
                <w:sz w:val="24"/>
              </w:rPr>
              <w:t xml:space="preserve">Schritt für Schritt zu leckeren Herbst-Muffins: </w:t>
            </w:r>
          </w:p>
        </w:tc>
      </w:tr>
      <w:tr w:rsidR="00153A2D" w:rsidRPr="00521F3A" w14:paraId="6620FAC3" w14:textId="77777777" w:rsidTr="00521F3A">
        <w:trPr>
          <w:trHeight w:val="1408"/>
          <w:jc w:val="center"/>
        </w:trPr>
        <w:tc>
          <w:tcPr>
            <w:tcW w:w="9841" w:type="dxa"/>
            <w:gridSpan w:val="2"/>
            <w:tcBorders>
              <w:top w:val="single" w:sz="4" w:space="0" w:color="auto"/>
              <w:left w:val="single" w:sz="4" w:space="0" w:color="auto"/>
              <w:bottom w:val="single" w:sz="4" w:space="0" w:color="auto"/>
              <w:right w:val="single" w:sz="4" w:space="0" w:color="auto"/>
            </w:tcBorders>
            <w:shd w:val="clear" w:color="auto" w:fill="auto"/>
          </w:tcPr>
          <w:p w14:paraId="22835635" w14:textId="77777777" w:rsidR="00153A2D" w:rsidRPr="00521F3A" w:rsidRDefault="00153A2D" w:rsidP="00521F3A">
            <w:pPr>
              <w:pStyle w:val="Listenabsatz"/>
              <w:numPr>
                <w:ilvl w:val="0"/>
                <w:numId w:val="28"/>
              </w:numPr>
              <w:spacing w:before="120" w:after="120" w:line="276" w:lineRule="auto"/>
              <w:ind w:left="478" w:hanging="425"/>
              <w:rPr>
                <w:rFonts w:ascii="Arial" w:hAnsi="Arial" w:cs="Arial"/>
                <w:bCs w:val="0"/>
                <w:sz w:val="24"/>
              </w:rPr>
            </w:pPr>
            <w:r w:rsidRPr="00521F3A">
              <w:rPr>
                <w:rFonts w:ascii="Arial" w:hAnsi="Arial" w:cs="Arial"/>
                <w:bCs w:val="0"/>
                <w:sz w:val="24"/>
              </w:rPr>
              <w:t xml:space="preserve">Heizen Sie den Backofen auf 180 Grad (Umluft) vor. </w:t>
            </w:r>
          </w:p>
          <w:p w14:paraId="238EEBDF" w14:textId="77777777" w:rsidR="00153A2D" w:rsidRPr="00521F3A" w:rsidRDefault="00153A2D" w:rsidP="00521F3A">
            <w:pPr>
              <w:pStyle w:val="Listenabsatz"/>
              <w:numPr>
                <w:ilvl w:val="0"/>
                <w:numId w:val="28"/>
              </w:numPr>
              <w:spacing w:before="120" w:after="120" w:line="276" w:lineRule="auto"/>
              <w:ind w:left="478" w:hanging="425"/>
              <w:rPr>
                <w:rFonts w:ascii="Arial" w:hAnsi="Arial" w:cs="Arial"/>
                <w:bCs w:val="0"/>
                <w:sz w:val="24"/>
              </w:rPr>
            </w:pPr>
            <w:r w:rsidRPr="00521F3A">
              <w:rPr>
                <w:rFonts w:ascii="Arial" w:hAnsi="Arial" w:cs="Arial"/>
                <w:bCs w:val="0"/>
                <w:sz w:val="24"/>
              </w:rPr>
              <w:t xml:space="preserve">Trockene Zutaten vermengen. Bitten Sie Ihren Kunden, folgende Zutaten in einer Schüssel zu vermischen: Mehl, Backpulver, Natron, Salz, gemahlenen Zimt und gemahlene Nelken (falls verwendet). Dann stellen Sie die Schüssel erst einmal beiseite. </w:t>
            </w:r>
          </w:p>
          <w:p w14:paraId="3CFBA1D4" w14:textId="39FDE4B7" w:rsidR="00153A2D" w:rsidRPr="00521F3A" w:rsidRDefault="00153A2D" w:rsidP="00521F3A">
            <w:pPr>
              <w:pStyle w:val="Listenabsatz"/>
              <w:numPr>
                <w:ilvl w:val="0"/>
                <w:numId w:val="28"/>
              </w:numPr>
              <w:spacing w:before="120" w:after="120" w:line="276" w:lineRule="auto"/>
              <w:ind w:left="478" w:hanging="425"/>
              <w:rPr>
                <w:rFonts w:ascii="Arial" w:hAnsi="Arial" w:cs="Arial"/>
                <w:bCs w:val="0"/>
                <w:sz w:val="24"/>
              </w:rPr>
            </w:pPr>
            <w:r w:rsidRPr="00521F3A">
              <w:rPr>
                <w:rFonts w:ascii="Arial" w:hAnsi="Arial" w:cs="Arial"/>
                <w:bCs w:val="0"/>
                <w:sz w:val="24"/>
              </w:rPr>
              <w:t xml:space="preserve">Butter und Zucker vermengen. Nun kann Ihr Kunde in einer anderen Schüssel die weiche Butter zum Zucker geben. Das </w:t>
            </w:r>
            <w:proofErr w:type="spellStart"/>
            <w:r w:rsidRPr="00521F3A">
              <w:rPr>
                <w:rFonts w:ascii="Arial" w:hAnsi="Arial" w:cs="Arial"/>
                <w:bCs w:val="0"/>
                <w:sz w:val="24"/>
              </w:rPr>
              <w:t>Schaumigschlagen</w:t>
            </w:r>
            <w:proofErr w:type="spellEnd"/>
            <w:r w:rsidRPr="00521F3A">
              <w:rPr>
                <w:rFonts w:ascii="Arial" w:hAnsi="Arial" w:cs="Arial"/>
                <w:bCs w:val="0"/>
                <w:sz w:val="24"/>
              </w:rPr>
              <w:t xml:space="preserve"> müssen Sie ggf. übernehmen – idealerweise steht ansonsten ein Handmixer zur Verfügung. Am Ende soll die Mischung leicht und luftig sein. </w:t>
            </w:r>
          </w:p>
          <w:p w14:paraId="1C7C175D" w14:textId="77777777" w:rsidR="00153A2D" w:rsidRPr="00521F3A" w:rsidRDefault="00153A2D" w:rsidP="00521F3A">
            <w:pPr>
              <w:pStyle w:val="Listenabsatz"/>
              <w:numPr>
                <w:ilvl w:val="0"/>
                <w:numId w:val="28"/>
              </w:numPr>
              <w:spacing w:before="120" w:after="120" w:line="276" w:lineRule="auto"/>
              <w:ind w:left="478" w:hanging="425"/>
              <w:rPr>
                <w:rFonts w:ascii="Arial" w:hAnsi="Arial" w:cs="Arial"/>
                <w:bCs w:val="0"/>
                <w:sz w:val="24"/>
              </w:rPr>
            </w:pPr>
            <w:r w:rsidRPr="00521F3A">
              <w:rPr>
                <w:rFonts w:ascii="Arial" w:hAnsi="Arial" w:cs="Arial"/>
                <w:bCs w:val="0"/>
                <w:sz w:val="24"/>
              </w:rPr>
              <w:t xml:space="preserve">Eier und Vanille hinzufügen. In das fluffige Butter-Zucker-Gemisch fügen Sie dann die Eier und die Vanille hinzu. Ihr Kunde kann das Ganze dann kräftig durchrühren, bis alles gut vermengt ist. </w:t>
            </w:r>
          </w:p>
          <w:p w14:paraId="5F98F9FD" w14:textId="77777777" w:rsidR="00153A2D" w:rsidRPr="00521F3A" w:rsidRDefault="00153A2D" w:rsidP="00521F3A">
            <w:pPr>
              <w:pStyle w:val="Listenabsatz"/>
              <w:numPr>
                <w:ilvl w:val="0"/>
                <w:numId w:val="28"/>
              </w:numPr>
              <w:spacing w:before="120" w:after="120" w:line="276" w:lineRule="auto"/>
              <w:ind w:left="478" w:hanging="425"/>
              <w:rPr>
                <w:rFonts w:ascii="Arial" w:hAnsi="Arial" w:cs="Arial"/>
                <w:bCs w:val="0"/>
                <w:sz w:val="24"/>
              </w:rPr>
            </w:pPr>
            <w:r w:rsidRPr="00521F3A">
              <w:rPr>
                <w:rFonts w:ascii="Arial" w:hAnsi="Arial" w:cs="Arial"/>
                <w:bCs w:val="0"/>
                <w:sz w:val="24"/>
              </w:rPr>
              <w:t xml:space="preserve">Trockene Zutaten einarbeiten. Die im 2. Schritt vorbereitete Zutatenmischung wird nach und nach langsam in die Schüssel mit der Butter eingerührt. Rühren Sie für Ihren Kunden ggf. weiter, falls ihm die Kraft fehlt. Am Ende soll ein gleichmäßiger Teig entstanden sein. </w:t>
            </w:r>
          </w:p>
          <w:p w14:paraId="0ABB4963" w14:textId="77777777" w:rsidR="00153A2D" w:rsidRPr="00521F3A" w:rsidRDefault="00153A2D" w:rsidP="00521F3A">
            <w:pPr>
              <w:pStyle w:val="Listenabsatz"/>
              <w:numPr>
                <w:ilvl w:val="0"/>
                <w:numId w:val="28"/>
              </w:numPr>
              <w:spacing w:before="120" w:after="120" w:line="276" w:lineRule="auto"/>
              <w:ind w:left="478" w:hanging="425"/>
              <w:rPr>
                <w:rFonts w:ascii="Arial" w:hAnsi="Arial" w:cs="Arial"/>
                <w:bCs w:val="0"/>
                <w:sz w:val="24"/>
              </w:rPr>
            </w:pPr>
            <w:r w:rsidRPr="00521F3A">
              <w:rPr>
                <w:rFonts w:ascii="Arial" w:hAnsi="Arial" w:cs="Arial"/>
                <w:bCs w:val="0"/>
                <w:sz w:val="24"/>
              </w:rPr>
              <w:t xml:space="preserve">Die beiden Äpfel in kleine Würfelstücke schneiden und bereitlegen. </w:t>
            </w:r>
          </w:p>
          <w:p w14:paraId="4DFB12B6" w14:textId="77777777" w:rsidR="00153A2D" w:rsidRPr="00521F3A" w:rsidRDefault="00153A2D" w:rsidP="00521F3A">
            <w:pPr>
              <w:pStyle w:val="Listenabsatz"/>
              <w:numPr>
                <w:ilvl w:val="0"/>
                <w:numId w:val="28"/>
              </w:numPr>
              <w:spacing w:before="120" w:after="120" w:line="276" w:lineRule="auto"/>
              <w:ind w:left="478" w:hanging="425"/>
              <w:rPr>
                <w:rFonts w:ascii="Arial" w:hAnsi="Arial" w:cs="Arial"/>
                <w:bCs w:val="0"/>
                <w:sz w:val="24"/>
              </w:rPr>
            </w:pPr>
            <w:r w:rsidRPr="00521F3A">
              <w:rPr>
                <w:rFonts w:ascii="Arial" w:hAnsi="Arial" w:cs="Arial"/>
                <w:bCs w:val="0"/>
                <w:sz w:val="24"/>
              </w:rPr>
              <w:t xml:space="preserve">Äpfel und Nüsse unterheben: Nun können die gewürfelten Äpfel und auf Wunsch gehackte Walnüsse in den Teig eingerührt werden. </w:t>
            </w:r>
          </w:p>
          <w:p w14:paraId="3409AF5A" w14:textId="77777777" w:rsidR="00153A2D" w:rsidRPr="00521F3A" w:rsidRDefault="00153A2D" w:rsidP="00521F3A">
            <w:pPr>
              <w:pStyle w:val="Listenabsatz"/>
              <w:numPr>
                <w:ilvl w:val="0"/>
                <w:numId w:val="28"/>
              </w:numPr>
              <w:spacing w:before="120" w:after="120" w:line="276" w:lineRule="auto"/>
              <w:ind w:left="478" w:hanging="425"/>
              <w:rPr>
                <w:rFonts w:ascii="Arial" w:hAnsi="Arial" w:cs="Arial"/>
                <w:bCs w:val="0"/>
                <w:sz w:val="24"/>
              </w:rPr>
            </w:pPr>
            <w:r w:rsidRPr="00521F3A">
              <w:rPr>
                <w:rFonts w:ascii="Arial" w:hAnsi="Arial" w:cs="Arial"/>
                <w:bCs w:val="0"/>
                <w:sz w:val="24"/>
              </w:rPr>
              <w:t>Bitten Sie Ihren Kunden anschließend, die Muffinförmchen mit dem Teig zu befüllen (etwa zu dreiviertel).</w:t>
            </w:r>
          </w:p>
          <w:p w14:paraId="7298E45D" w14:textId="77777777" w:rsidR="00153A2D" w:rsidRPr="00521F3A" w:rsidRDefault="00153A2D" w:rsidP="00521F3A">
            <w:pPr>
              <w:pStyle w:val="Listenabsatz"/>
              <w:numPr>
                <w:ilvl w:val="0"/>
                <w:numId w:val="28"/>
              </w:numPr>
              <w:spacing w:before="120" w:after="120" w:line="276" w:lineRule="auto"/>
              <w:ind w:left="478" w:hanging="425"/>
              <w:rPr>
                <w:rFonts w:ascii="Arial" w:hAnsi="Arial" w:cs="Arial"/>
                <w:bCs w:val="0"/>
                <w:sz w:val="24"/>
              </w:rPr>
            </w:pPr>
            <w:r w:rsidRPr="00521F3A">
              <w:rPr>
                <w:rFonts w:ascii="Arial" w:hAnsi="Arial" w:cs="Arial"/>
                <w:bCs w:val="0"/>
                <w:sz w:val="24"/>
              </w:rPr>
              <w:lastRenderedPageBreak/>
              <w:t xml:space="preserve">Im vorgeheizten Ofen sind die Muffins nach etwa 18 bis 20 Minuten fertig – goldbraun sollten sie aussehen. Mit einem Zahnstocher können Sie testen, ob sie fertiggebacken sind: Wenn Sie ihn sauber herausziehen können, sind die Muffins fertig. </w:t>
            </w:r>
          </w:p>
          <w:p w14:paraId="6E7DA75D" w14:textId="77777777" w:rsidR="00153A2D" w:rsidRPr="00521F3A" w:rsidRDefault="00153A2D" w:rsidP="00521F3A">
            <w:pPr>
              <w:pStyle w:val="Listenabsatz"/>
              <w:numPr>
                <w:ilvl w:val="0"/>
                <w:numId w:val="28"/>
              </w:numPr>
              <w:spacing w:before="120" w:after="120" w:line="276" w:lineRule="auto"/>
              <w:ind w:left="478" w:hanging="425"/>
              <w:rPr>
                <w:rFonts w:ascii="Arial" w:hAnsi="Arial" w:cs="Arial"/>
                <w:bCs w:val="0"/>
                <w:sz w:val="24"/>
              </w:rPr>
            </w:pPr>
            <w:r w:rsidRPr="00521F3A">
              <w:rPr>
                <w:rFonts w:ascii="Arial" w:hAnsi="Arial" w:cs="Arial"/>
                <w:bCs w:val="0"/>
                <w:sz w:val="24"/>
              </w:rPr>
              <w:t xml:space="preserve">Auch wenn der Duft verführerisch ist: Lassen Sie die Muffins einige Minuten in den Förmchen abkühlen. Anschließend können die Muffins aus den Förmchen genommen werden und sollten vor dem Verzehr zu Ende auskühlen. </w:t>
            </w:r>
          </w:p>
          <w:p w14:paraId="6045858A" w14:textId="328D7663" w:rsidR="00153A2D" w:rsidRPr="00521F3A" w:rsidRDefault="00153A2D" w:rsidP="00153A2D">
            <w:pPr>
              <w:pStyle w:val="Listenabsatz"/>
              <w:spacing w:before="120" w:after="120" w:line="276" w:lineRule="auto"/>
              <w:ind w:left="0"/>
              <w:rPr>
                <w:rFonts w:ascii="Arial" w:hAnsi="Arial" w:cs="Arial"/>
                <w:bCs w:val="0"/>
                <w:sz w:val="24"/>
              </w:rPr>
            </w:pPr>
            <w:r w:rsidRPr="00521F3A">
              <w:rPr>
                <w:rFonts w:ascii="Arial" w:hAnsi="Arial" w:cs="Arial"/>
                <w:bCs w:val="0"/>
                <w:sz w:val="24"/>
              </w:rPr>
              <w:t>Diese herbstlichen Apfel-Zimt-Muffins sind perfekt für gemütliche Herbsttage und passen hervorragend zu einer Tasse Tee oder Kaffee. Guten Appetit!</w:t>
            </w:r>
          </w:p>
        </w:tc>
      </w:tr>
      <w:tr w:rsidR="00521F3A" w:rsidRPr="00521F3A" w14:paraId="3CA1A809" w14:textId="77777777" w:rsidTr="00521F3A">
        <w:trPr>
          <w:trHeight w:val="143"/>
          <w:jc w:val="center"/>
        </w:trPr>
        <w:tc>
          <w:tcPr>
            <w:tcW w:w="9841" w:type="dxa"/>
            <w:gridSpan w:val="2"/>
            <w:tcBorders>
              <w:top w:val="single" w:sz="4" w:space="0" w:color="auto"/>
              <w:left w:val="single" w:sz="4" w:space="0" w:color="auto"/>
              <w:bottom w:val="single" w:sz="4" w:space="0" w:color="auto"/>
              <w:right w:val="single" w:sz="4" w:space="0" w:color="auto"/>
            </w:tcBorders>
            <w:shd w:val="clear" w:color="auto" w:fill="8DE5E7"/>
          </w:tcPr>
          <w:p w14:paraId="60C6907B" w14:textId="51E29909" w:rsidR="00521F3A" w:rsidRPr="00521F3A" w:rsidRDefault="00521F3A" w:rsidP="00521F3A">
            <w:pPr>
              <w:pStyle w:val="Listenabsatz"/>
              <w:spacing w:before="120" w:after="120" w:line="276" w:lineRule="auto"/>
              <w:ind w:left="0"/>
              <w:rPr>
                <w:rFonts w:ascii="Arial" w:hAnsi="Arial" w:cs="Arial"/>
                <w:b/>
                <w:bCs w:val="0"/>
                <w:sz w:val="24"/>
              </w:rPr>
            </w:pPr>
            <w:r w:rsidRPr="00521F3A">
              <w:rPr>
                <w:rFonts w:ascii="Arial" w:hAnsi="Arial" w:cs="Arial"/>
                <w:b/>
                <w:bCs w:val="0"/>
                <w:sz w:val="24"/>
              </w:rPr>
              <w:lastRenderedPageBreak/>
              <w:t>Getränkeempfehlung: flüssiger Herbst im Mund</w:t>
            </w:r>
          </w:p>
        </w:tc>
      </w:tr>
      <w:tr w:rsidR="00521F3A" w:rsidRPr="00521F3A" w14:paraId="5FDCD952" w14:textId="77777777" w:rsidTr="00521F3A">
        <w:trPr>
          <w:trHeight w:val="3422"/>
          <w:jc w:val="center"/>
        </w:trPr>
        <w:tc>
          <w:tcPr>
            <w:tcW w:w="9841" w:type="dxa"/>
            <w:gridSpan w:val="2"/>
            <w:tcBorders>
              <w:top w:val="single" w:sz="4" w:space="0" w:color="auto"/>
              <w:left w:val="single" w:sz="4" w:space="0" w:color="auto"/>
              <w:bottom w:val="single" w:sz="4" w:space="0" w:color="auto"/>
              <w:right w:val="single" w:sz="4" w:space="0" w:color="auto"/>
            </w:tcBorders>
            <w:shd w:val="clear" w:color="auto" w:fill="auto"/>
          </w:tcPr>
          <w:p w14:paraId="1870253A" w14:textId="77777777" w:rsidR="00521F3A" w:rsidRPr="00521F3A" w:rsidRDefault="00521F3A" w:rsidP="00521F3A">
            <w:pPr>
              <w:pStyle w:val="Listenabsatz"/>
              <w:spacing w:before="120" w:after="120" w:line="276" w:lineRule="auto"/>
              <w:ind w:left="0"/>
              <w:rPr>
                <w:rFonts w:ascii="Arial" w:hAnsi="Arial" w:cs="Arial"/>
                <w:sz w:val="24"/>
              </w:rPr>
            </w:pPr>
            <w:r w:rsidRPr="00521F3A">
              <w:rPr>
                <w:rFonts w:ascii="Arial" w:hAnsi="Arial" w:cs="Arial"/>
                <w:b/>
                <w:sz w:val="24"/>
              </w:rPr>
              <w:t xml:space="preserve">Die Muffins werden Ihnen und Ihren Kunden sicher mit und ohne einer Tasse Kaffee schmecken. Eine echte passende Alternative sind unsere herbstlichen Teezubereitungen: </w:t>
            </w:r>
          </w:p>
          <w:p w14:paraId="2150D8EC" w14:textId="77777777" w:rsidR="00521F3A" w:rsidRPr="00521F3A" w:rsidRDefault="00521F3A" w:rsidP="00521F3A">
            <w:pPr>
              <w:pStyle w:val="Listenabsatz"/>
              <w:spacing w:before="120" w:after="120" w:line="276" w:lineRule="auto"/>
              <w:ind w:left="0"/>
              <w:rPr>
                <w:rFonts w:ascii="Arial" w:hAnsi="Arial" w:cs="Arial"/>
                <w:bCs w:val="0"/>
                <w:sz w:val="24"/>
              </w:rPr>
            </w:pPr>
            <w:r w:rsidRPr="00521F3A">
              <w:rPr>
                <w:rFonts w:ascii="Arial" w:hAnsi="Arial" w:cs="Arial"/>
                <w:b/>
                <w:sz w:val="24"/>
              </w:rPr>
              <w:t>Kamillentee mit Honig und Zimt</w:t>
            </w:r>
            <w:r w:rsidRPr="00521F3A">
              <w:rPr>
                <w:rFonts w:ascii="Arial" w:hAnsi="Arial" w:cs="Arial"/>
                <w:bCs w:val="0"/>
                <w:sz w:val="24"/>
              </w:rPr>
              <w:t>: Kamillentee ist beruhigend und perfekt für gemütliche Herbsttage. Fügen Sie für die herbstliche Note etwas Honig und eine Prise Zimt hinzu.</w:t>
            </w:r>
          </w:p>
          <w:p w14:paraId="359E87B6" w14:textId="77777777" w:rsidR="00521F3A" w:rsidRPr="00521F3A" w:rsidRDefault="00521F3A" w:rsidP="00521F3A">
            <w:pPr>
              <w:pStyle w:val="Listenabsatz"/>
              <w:spacing w:before="120" w:after="120" w:line="276" w:lineRule="auto"/>
              <w:ind w:left="0"/>
              <w:rPr>
                <w:rFonts w:ascii="Arial" w:hAnsi="Arial" w:cs="Arial"/>
                <w:bCs w:val="0"/>
                <w:sz w:val="24"/>
              </w:rPr>
            </w:pPr>
            <w:r w:rsidRPr="00521F3A">
              <w:rPr>
                <w:rFonts w:ascii="Arial" w:hAnsi="Arial" w:cs="Arial"/>
                <w:b/>
                <w:sz w:val="24"/>
              </w:rPr>
              <w:t>Gewürzter Apfeltee</w:t>
            </w:r>
            <w:r w:rsidRPr="00521F3A">
              <w:rPr>
                <w:rFonts w:ascii="Arial" w:hAnsi="Arial" w:cs="Arial"/>
                <w:bCs w:val="0"/>
                <w:sz w:val="24"/>
              </w:rPr>
              <w:t xml:space="preserve">: Dies ist eine einfache, aber köstliche Option. Brühen Sie Apfelstücke mit Zimtstangen und Nelken in heißem Wasser auf – anschließend gemeinsam mit den Muffins genießen. </w:t>
            </w:r>
          </w:p>
          <w:p w14:paraId="4840251E" w14:textId="1DC930E1" w:rsidR="00521F3A" w:rsidRPr="00521F3A" w:rsidRDefault="00521F3A" w:rsidP="00521F3A">
            <w:pPr>
              <w:pStyle w:val="Listenabsatz"/>
              <w:spacing w:before="120" w:after="120" w:line="276" w:lineRule="auto"/>
              <w:ind w:left="0"/>
              <w:rPr>
                <w:rFonts w:ascii="Arial" w:hAnsi="Arial" w:cs="Arial"/>
                <w:b/>
                <w:bCs w:val="0"/>
                <w:sz w:val="24"/>
              </w:rPr>
            </w:pPr>
            <w:r w:rsidRPr="00521F3A">
              <w:rPr>
                <w:rFonts w:ascii="Arial" w:hAnsi="Arial" w:cs="Arial"/>
                <w:bCs w:val="0"/>
                <w:sz w:val="24"/>
              </w:rPr>
              <w:t>Mit diesen Zubereitungen kann Ihr Kunde den Herbst noch einmal begreifen und mit allen Sinnen erfahren. Wir wünschen viel Freude beim Zubereiten und guten Appetit.</w:t>
            </w:r>
          </w:p>
        </w:tc>
      </w:tr>
    </w:tbl>
    <w:p w14:paraId="6124990C" w14:textId="20E6E858" w:rsidR="007A7CA7" w:rsidRDefault="007A7CA7" w:rsidP="00436E01"/>
    <w:p w14:paraId="62A93154" w14:textId="77777777" w:rsidR="00521F3A" w:rsidRDefault="00521F3A" w:rsidP="00436E01"/>
    <w:p w14:paraId="2E32822E" w14:textId="6677AE8C" w:rsidR="00521F3A" w:rsidRPr="00521F3A" w:rsidRDefault="00521F3A" w:rsidP="00521F3A">
      <w:pPr>
        <w:pStyle w:val="Listenabsatz"/>
        <w:spacing w:before="120" w:after="120" w:line="276" w:lineRule="auto"/>
        <w:ind w:left="0"/>
        <w:rPr>
          <w:rFonts w:ascii="Arial" w:hAnsi="Arial" w:cs="Arial"/>
          <w:bCs w:val="0"/>
          <w:sz w:val="23"/>
          <w:szCs w:val="23"/>
        </w:rPr>
      </w:pPr>
      <w:r w:rsidRPr="00521F3A">
        <w:rPr>
          <w:rFonts w:ascii="Arial" w:hAnsi="Arial" w:cs="Arial"/>
          <w:bCs w:val="0"/>
          <w:sz w:val="23"/>
          <w:szCs w:val="23"/>
        </w:rPr>
        <w:t xml:space="preserve"> </w:t>
      </w:r>
    </w:p>
    <w:p w14:paraId="29DCD3A5" w14:textId="77777777" w:rsidR="00521F3A" w:rsidRDefault="00521F3A" w:rsidP="00436E01"/>
    <w:sectPr w:rsidR="00521F3A" w:rsidSect="00521F3A">
      <w:headerReference w:type="default" r:id="rId9"/>
      <w:pgSz w:w="11906" w:h="16838" w:code="9"/>
      <w:pgMar w:top="-993"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7" w:type="pct"/>
      <w:jc w:val="center"/>
      <w:tblCellMar>
        <w:top w:w="72" w:type="dxa"/>
        <w:left w:w="115" w:type="dxa"/>
        <w:bottom w:w="72" w:type="dxa"/>
        <w:right w:w="115" w:type="dxa"/>
      </w:tblCellMar>
      <w:tblLook w:val="04A0" w:firstRow="1" w:lastRow="0" w:firstColumn="1" w:lastColumn="0" w:noHBand="0" w:noVBand="1"/>
    </w:tblPr>
    <w:tblGrid>
      <w:gridCol w:w="2525"/>
      <w:gridCol w:w="6379"/>
    </w:tblGrid>
    <w:tr w:rsidR="00067069" w14:paraId="61249913" w14:textId="77777777" w:rsidTr="002A5853">
      <w:trPr>
        <w:trHeight w:val="1221"/>
        <w:jc w:val="center"/>
      </w:trPr>
      <w:tc>
        <w:tcPr>
          <w:tcW w:w="1418" w:type="pct"/>
          <w:shd w:val="clear" w:color="auto" w:fill="EED200"/>
          <w:vAlign w:val="center"/>
        </w:tcPr>
        <w:p w14:paraId="61249911" w14:textId="05177949" w:rsidR="00067069" w:rsidRPr="007A7CA7" w:rsidRDefault="00067069" w:rsidP="005E1850">
          <w:pPr>
            <w:pStyle w:val="Kopfzeile"/>
            <w:jc w:val="center"/>
            <w:rPr>
              <w:b/>
              <w:color w:val="FFFFFF"/>
            </w:rPr>
          </w:pPr>
          <w:r>
            <w:rPr>
              <w:b/>
              <w:color w:val="FFFFFF"/>
              <w:sz w:val="24"/>
            </w:rPr>
            <w:t xml:space="preserve">Ausgabe </w:t>
          </w:r>
          <w:r w:rsidR="004109B2">
            <w:rPr>
              <w:b/>
              <w:color w:val="FFFFFF"/>
              <w:sz w:val="24"/>
            </w:rPr>
            <w:t>1</w:t>
          </w:r>
          <w:r w:rsidR="005D5069">
            <w:rPr>
              <w:b/>
              <w:color w:val="FFFFFF"/>
              <w:sz w:val="24"/>
            </w:rPr>
            <w:t>1</w:t>
          </w:r>
          <w:r>
            <w:rPr>
              <w:b/>
              <w:color w:val="FFFFFF"/>
              <w:sz w:val="24"/>
            </w:rPr>
            <w:t xml:space="preserve"> </w:t>
          </w:r>
          <w:r w:rsidR="00AD343D">
            <w:rPr>
              <w:b/>
              <w:color w:val="FFFFFF"/>
              <w:sz w:val="24"/>
            </w:rPr>
            <w:t>–</w:t>
          </w:r>
          <w:r>
            <w:rPr>
              <w:b/>
              <w:color w:val="FFFFFF"/>
              <w:sz w:val="24"/>
            </w:rPr>
            <w:t xml:space="preserve"> 202</w:t>
          </w:r>
          <w:r w:rsidR="001849BE">
            <w:rPr>
              <w:b/>
              <w:color w:val="FFFFFF"/>
              <w:sz w:val="24"/>
            </w:rPr>
            <w:t>3</w:t>
          </w:r>
        </w:p>
      </w:tc>
      <w:tc>
        <w:tcPr>
          <w:tcW w:w="3582" w:type="pct"/>
          <w:shd w:val="clear" w:color="auto" w:fill="25B2B4"/>
        </w:tcPr>
        <w:p w14:paraId="4ABBA375" w14:textId="091658C2" w:rsidR="00067069" w:rsidRPr="002A5853" w:rsidRDefault="00521F3A" w:rsidP="00AD343D">
          <w:pPr>
            <w:pStyle w:val="Kopfzeile"/>
            <w:rPr>
              <w:rFonts w:ascii="Myriad Pro" w:hAnsi="Myriad Pro"/>
              <w:color w:val="FFFFFF" w:themeColor="background1"/>
              <w:sz w:val="44"/>
              <w:szCs w:val="44"/>
            </w:rPr>
          </w:pPr>
          <w:r>
            <w:rPr>
              <w:rFonts w:ascii="Myriad Pro" w:hAnsi="Myriad Pro"/>
              <w:noProof/>
              <w:color w:val="FFFFFF" w:themeColor="background1"/>
              <w:sz w:val="44"/>
              <w:szCs w:val="44"/>
            </w:rPr>
            <w:pict w14:anchorId="57472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201" type="#_x0000_t75" style="position:absolute;margin-left:.05pt;margin-top:.3pt;width:99.2pt;height:62.15pt;z-index:251659264;mso-position-horizontal-relative:text;mso-position-vertical-relative:text">
                <v:imagedata r:id="rId1" o:title=""/>
                <w10:wrap type="square"/>
              </v:shape>
            </w:pict>
          </w:r>
          <w:r w:rsidR="00067069" w:rsidRPr="002A5853">
            <w:rPr>
              <w:rFonts w:ascii="Myriad Pro" w:hAnsi="Myriad Pro"/>
              <w:color w:val="FFFFFF" w:themeColor="background1"/>
              <w:sz w:val="44"/>
              <w:szCs w:val="44"/>
            </w:rPr>
            <w:t>Pﬂege und Betreuung</w:t>
          </w:r>
        </w:p>
        <w:p w14:paraId="61249912" w14:textId="42C89C4F" w:rsidR="00AD343D" w:rsidRPr="00AD343D" w:rsidRDefault="00AD343D" w:rsidP="00067069">
          <w:pPr>
            <w:pStyle w:val="Kopfzeile"/>
            <w:rPr>
              <w:rFonts w:ascii="Myriad Pro" w:hAnsi="Myriad Pro"/>
              <w:color w:val="FFFFFF" w:themeColor="background1"/>
              <w:sz w:val="24"/>
            </w:rPr>
          </w:pPr>
          <w:r w:rsidRPr="00AD343D">
            <w:rPr>
              <w:rFonts w:ascii="Myriad Pro" w:hAnsi="Myriad Pro"/>
              <w:color w:val="FFFFFF" w:themeColor="background1"/>
              <w:sz w:val="18"/>
              <w:szCs w:val="16"/>
            </w:rPr>
            <w:t>Die kompetente Unterstützung für Pﬂegefachkräfte</w: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B32654"/>
    <w:multiLevelType w:val="hybridMultilevel"/>
    <w:tmpl w:val="DB10A8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370FA6"/>
    <w:multiLevelType w:val="hybridMultilevel"/>
    <w:tmpl w:val="4BFEE21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775C96"/>
    <w:multiLevelType w:val="hybridMultilevel"/>
    <w:tmpl w:val="46048E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E8E1965"/>
    <w:multiLevelType w:val="hybridMultilevel"/>
    <w:tmpl w:val="62D03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F805444"/>
    <w:multiLevelType w:val="hybridMultilevel"/>
    <w:tmpl w:val="1204A622"/>
    <w:lvl w:ilvl="0" w:tplc="C618FF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837CE2"/>
    <w:multiLevelType w:val="hybridMultilevel"/>
    <w:tmpl w:val="71706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239706">
    <w:abstractNumId w:val="9"/>
  </w:num>
  <w:num w:numId="2" w16cid:durableId="1768882820">
    <w:abstractNumId w:val="20"/>
  </w:num>
  <w:num w:numId="3" w16cid:durableId="35158390">
    <w:abstractNumId w:val="26"/>
  </w:num>
  <w:num w:numId="4" w16cid:durableId="1582063786">
    <w:abstractNumId w:val="11"/>
  </w:num>
  <w:num w:numId="5" w16cid:durableId="460341628">
    <w:abstractNumId w:val="6"/>
  </w:num>
  <w:num w:numId="6" w16cid:durableId="1363944139">
    <w:abstractNumId w:val="7"/>
  </w:num>
  <w:num w:numId="7" w16cid:durableId="518814105">
    <w:abstractNumId w:val="13"/>
  </w:num>
  <w:num w:numId="8" w16cid:durableId="484511790">
    <w:abstractNumId w:val="12"/>
  </w:num>
  <w:num w:numId="9" w16cid:durableId="1082413873">
    <w:abstractNumId w:val="8"/>
  </w:num>
  <w:num w:numId="10" w16cid:durableId="1074082828">
    <w:abstractNumId w:val="5"/>
  </w:num>
  <w:num w:numId="11" w16cid:durableId="1311444557">
    <w:abstractNumId w:val="22"/>
  </w:num>
  <w:num w:numId="12" w16cid:durableId="1903829581">
    <w:abstractNumId w:val="15"/>
  </w:num>
  <w:num w:numId="13" w16cid:durableId="405805395">
    <w:abstractNumId w:val="16"/>
  </w:num>
  <w:num w:numId="14" w16cid:durableId="1365642997">
    <w:abstractNumId w:val="14"/>
  </w:num>
  <w:num w:numId="15" w16cid:durableId="135924038">
    <w:abstractNumId w:val="17"/>
  </w:num>
  <w:num w:numId="16" w16cid:durableId="1397776156">
    <w:abstractNumId w:val="18"/>
  </w:num>
  <w:num w:numId="17" w16cid:durableId="1943148140">
    <w:abstractNumId w:val="19"/>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 w:numId="23" w16cid:durableId="1136340423">
    <w:abstractNumId w:val="27"/>
  </w:num>
  <w:num w:numId="24" w16cid:durableId="1335960884">
    <w:abstractNumId w:val="25"/>
  </w:num>
  <w:num w:numId="25" w16cid:durableId="1856271">
    <w:abstractNumId w:val="21"/>
  </w:num>
  <w:num w:numId="26" w16cid:durableId="605817550">
    <w:abstractNumId w:val="24"/>
  </w:num>
  <w:num w:numId="27" w16cid:durableId="156924287">
    <w:abstractNumId w:val="23"/>
  </w:num>
  <w:num w:numId="28" w16cid:durableId="1502889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hyphenationZone w:val="425"/>
  <w:evenAndOddHeaders/>
  <w:characterSpacingControl w:val="doNotCompress"/>
  <w:hdrShapeDefaults>
    <o:shapedefaults v:ext="edit" spidmax="8202"/>
    <o:shapelayout v:ext="edit">
      <o:idmap v:ext="edit" data="8"/>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B50CC"/>
    <w:rsid w:val="000C6A2D"/>
    <w:rsid w:val="00153A2D"/>
    <w:rsid w:val="0015409B"/>
    <w:rsid w:val="001849BE"/>
    <w:rsid w:val="001B429B"/>
    <w:rsid w:val="00205D0C"/>
    <w:rsid w:val="0027096C"/>
    <w:rsid w:val="002766CF"/>
    <w:rsid w:val="0028515F"/>
    <w:rsid w:val="002A5853"/>
    <w:rsid w:val="002A5D13"/>
    <w:rsid w:val="002B029B"/>
    <w:rsid w:val="002B4419"/>
    <w:rsid w:val="002D45E4"/>
    <w:rsid w:val="002E4378"/>
    <w:rsid w:val="002F7B4F"/>
    <w:rsid w:val="003676E3"/>
    <w:rsid w:val="00380EF0"/>
    <w:rsid w:val="003E3400"/>
    <w:rsid w:val="003F6947"/>
    <w:rsid w:val="00410822"/>
    <w:rsid w:val="004109B2"/>
    <w:rsid w:val="0042075B"/>
    <w:rsid w:val="00433F51"/>
    <w:rsid w:val="00436E01"/>
    <w:rsid w:val="004639C0"/>
    <w:rsid w:val="004955F6"/>
    <w:rsid w:val="004A47F9"/>
    <w:rsid w:val="004C2396"/>
    <w:rsid w:val="0050689E"/>
    <w:rsid w:val="00521F3A"/>
    <w:rsid w:val="00547B8D"/>
    <w:rsid w:val="00551B88"/>
    <w:rsid w:val="005847A6"/>
    <w:rsid w:val="00587D31"/>
    <w:rsid w:val="005B4711"/>
    <w:rsid w:val="005D5069"/>
    <w:rsid w:val="005E1850"/>
    <w:rsid w:val="005F2944"/>
    <w:rsid w:val="00614D0A"/>
    <w:rsid w:val="00634BB8"/>
    <w:rsid w:val="00653E72"/>
    <w:rsid w:val="00661981"/>
    <w:rsid w:val="006A5CFE"/>
    <w:rsid w:val="006E18EF"/>
    <w:rsid w:val="006F066B"/>
    <w:rsid w:val="00726F02"/>
    <w:rsid w:val="00782522"/>
    <w:rsid w:val="007A7CA7"/>
    <w:rsid w:val="007B0290"/>
    <w:rsid w:val="007C0AE5"/>
    <w:rsid w:val="007E1A2E"/>
    <w:rsid w:val="00841FA8"/>
    <w:rsid w:val="00852BFB"/>
    <w:rsid w:val="0085519C"/>
    <w:rsid w:val="008633AC"/>
    <w:rsid w:val="00887070"/>
    <w:rsid w:val="008B1F83"/>
    <w:rsid w:val="008E62B1"/>
    <w:rsid w:val="00937B0B"/>
    <w:rsid w:val="009433D9"/>
    <w:rsid w:val="00983536"/>
    <w:rsid w:val="009A62FA"/>
    <w:rsid w:val="009B721F"/>
    <w:rsid w:val="009C2E59"/>
    <w:rsid w:val="00A06C64"/>
    <w:rsid w:val="00A8481A"/>
    <w:rsid w:val="00AC136E"/>
    <w:rsid w:val="00AD343D"/>
    <w:rsid w:val="00B01FFE"/>
    <w:rsid w:val="00B31A35"/>
    <w:rsid w:val="00B707AF"/>
    <w:rsid w:val="00B87D52"/>
    <w:rsid w:val="00BD71E9"/>
    <w:rsid w:val="00C135D1"/>
    <w:rsid w:val="00C310AF"/>
    <w:rsid w:val="00C73E1A"/>
    <w:rsid w:val="00CC38C8"/>
    <w:rsid w:val="00D86187"/>
    <w:rsid w:val="00DB32C7"/>
    <w:rsid w:val="00E1355A"/>
    <w:rsid w:val="00E2265E"/>
    <w:rsid w:val="00EB5C84"/>
    <w:rsid w:val="00ED3984"/>
    <w:rsid w:val="00EF6ADE"/>
    <w:rsid w:val="00F20663"/>
    <w:rsid w:val="00F224C8"/>
    <w:rsid w:val="00F32030"/>
    <w:rsid w:val="00FA19D7"/>
    <w:rsid w:val="00FB3A5A"/>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202"/>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Flietext">
    <w:name w:val="Fließtext"/>
    <w:basedOn w:val="Standard"/>
    <w:qFormat/>
    <w:rsid w:val="004109B2"/>
    <w:pPr>
      <w:autoSpaceDE w:val="0"/>
      <w:autoSpaceDN w:val="0"/>
      <w:adjustRightInd w:val="0"/>
      <w:spacing w:after="120" w:line="240" w:lineRule="auto"/>
    </w:pPr>
    <w:rPr>
      <w:color w:val="000000"/>
      <w:sz w:val="19"/>
      <w:szCs w:val="20"/>
    </w:rPr>
  </w:style>
  <w:style w:type="character" w:styleId="IntensiveHervorhebung">
    <w:name w:val="Intense Emphasis"/>
    <w:uiPriority w:val="21"/>
    <w:qFormat/>
    <w:rsid w:val="004109B2"/>
    <w:rPr>
      <w:i/>
      <w:iCs/>
      <w:color w:val="4472C4"/>
    </w:rPr>
  </w:style>
  <w:style w:type="character" w:styleId="Hyperlink">
    <w:name w:val="Hyperlink"/>
    <w:uiPriority w:val="99"/>
    <w:unhideWhenUsed/>
    <w:rsid w:val="00153A2D"/>
    <w:rPr>
      <w:color w:val="0000FF"/>
      <w:u w:val="single"/>
    </w:rPr>
  </w:style>
  <w:style w:type="paragraph" w:customStyle="1" w:styleId="2Zwischenberschrift">
    <w:name w:val="2. Zwischenüberschrift"/>
    <w:basedOn w:val="Flietext"/>
    <w:next w:val="Flietext"/>
    <w:qFormat/>
    <w:rsid w:val="00521F3A"/>
    <w:pPr>
      <w:spacing w:after="0"/>
    </w:pPr>
    <w:rPr>
      <w:b/>
      <w:color w:val="70AD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customXml/itemProps3.xml><?xml version="1.0" encoding="utf-8"?>
<ds:datastoreItem xmlns:ds="http://schemas.openxmlformats.org/officeDocument/2006/customXml" ds:itemID="{1B13EB71-4AE2-4B2F-87A4-7CA9E20C29F2}"/>
</file>

<file path=customXml/itemProps4.xml><?xml version="1.0" encoding="utf-8"?>
<ds:datastoreItem xmlns:ds="http://schemas.openxmlformats.org/officeDocument/2006/customXml" ds:itemID="{E872549B-3A8F-493B-A4D5-5613F970C103}"/>
</file>

<file path=customXml/itemProps5.xml><?xml version="1.0" encoding="utf-8"?>
<ds:datastoreItem xmlns:ds="http://schemas.openxmlformats.org/officeDocument/2006/customXml" ds:itemID="{902BDD14-F50D-4D33-AE2D-61CB6ECAA842}"/>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2714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2013-12-09T11:30:00Z</cp:lastPrinted>
  <dcterms:created xsi:type="dcterms:W3CDTF">2023-11-08T20:05:00Z</dcterms:created>
  <dcterms:modified xsi:type="dcterms:W3CDTF">2023-11-08T20:07:00Z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