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7ED02DCF" w:rsidR="00C53089" w:rsidRPr="00847827" w:rsidRDefault="00FA5205" w:rsidP="0084782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</w:rPr>
            </w:pPr>
            <w:r w:rsidRPr="00FA5205">
              <w:rPr>
                <w:rFonts w:ascii="Arial" w:hAnsi="Arial" w:cs="Arial"/>
                <w:b/>
                <w:color w:val="A39863"/>
                <w:sz w:val="32"/>
              </w:rPr>
              <w:t>EBM-Begriffe richtig definiert</w:t>
            </w:r>
            <w:r>
              <w:rPr>
                <w:rFonts w:ascii="Arial" w:hAnsi="Arial" w:cs="Arial"/>
                <w:b/>
                <w:color w:val="A39863"/>
                <w:sz w:val="32"/>
              </w:rPr>
              <w:t xml:space="preserve"> (2)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6079CCE" w:rsidR="00C53089" w:rsidRPr="002A2E77" w:rsidRDefault="00847827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B534461" w14:textId="4FDD5178" w:rsidR="0018007E" w:rsidRPr="00B6131E" w:rsidRDefault="00F80234" w:rsidP="00B6131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14B6B193" w14:textId="77777777" w:rsidR="00911318" w:rsidRDefault="00911318" w:rsidP="00ED2BFA">
      <w:pPr>
        <w:rPr>
          <w:rFonts w:ascii="Arial" w:hAnsi="Arial" w:cs="Arial"/>
          <w:color w:val="000000"/>
        </w:rPr>
      </w:pPr>
    </w:p>
    <w:p w14:paraId="17C0491A" w14:textId="77777777" w:rsidR="005008DA" w:rsidRDefault="005008DA" w:rsidP="00ED2BFA">
      <w:pPr>
        <w:rPr>
          <w:rFonts w:ascii="Arial" w:hAnsi="Arial" w:cs="Arial"/>
          <w:color w:val="000000"/>
        </w:rPr>
      </w:pPr>
    </w:p>
    <w:p w14:paraId="0E9E308A" w14:textId="77777777" w:rsidR="00FA5205" w:rsidRDefault="00FA5205" w:rsidP="00ED2BFA">
      <w:pPr>
        <w:rPr>
          <w:rFonts w:ascii="Arial" w:hAnsi="Arial" w:cs="Arial"/>
          <w:color w:val="000000"/>
        </w:rPr>
      </w:pPr>
    </w:p>
    <w:tbl>
      <w:tblPr>
        <w:tblStyle w:val="Tabellenraster"/>
        <w:tblW w:w="8432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2263"/>
        <w:gridCol w:w="6169"/>
      </w:tblGrid>
      <w:tr w:rsidR="00FA5205" w:rsidRPr="00FA5205" w14:paraId="72A61EE4" w14:textId="77777777" w:rsidTr="00FA5205">
        <w:trPr>
          <w:trHeight w:val="397"/>
          <w:jc w:val="center"/>
        </w:trPr>
        <w:tc>
          <w:tcPr>
            <w:tcW w:w="2263" w:type="dxa"/>
            <w:shd w:val="clear" w:color="auto" w:fill="0098BB"/>
            <w:vAlign w:val="center"/>
          </w:tcPr>
          <w:p w14:paraId="017458AF" w14:textId="77777777" w:rsidR="00FA5205" w:rsidRPr="00FA5205" w:rsidRDefault="00FA5205" w:rsidP="00FA52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5205">
              <w:rPr>
                <w:rFonts w:ascii="Arial" w:hAnsi="Arial" w:cs="Arial"/>
                <w:b/>
                <w:bCs/>
                <w:color w:val="000000"/>
              </w:rPr>
              <w:t>EBM-Begriff</w:t>
            </w:r>
          </w:p>
        </w:tc>
        <w:tc>
          <w:tcPr>
            <w:tcW w:w="6169" w:type="dxa"/>
            <w:shd w:val="clear" w:color="auto" w:fill="0098BB"/>
            <w:vAlign w:val="center"/>
          </w:tcPr>
          <w:p w14:paraId="677AF216" w14:textId="77777777" w:rsidR="00FA5205" w:rsidRPr="00FA5205" w:rsidRDefault="00FA5205" w:rsidP="00FA52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5205">
              <w:rPr>
                <w:rFonts w:ascii="Arial" w:hAnsi="Arial" w:cs="Arial"/>
                <w:b/>
                <w:bCs/>
                <w:color w:val="000000"/>
              </w:rPr>
              <w:t>Definition</w:t>
            </w:r>
          </w:p>
        </w:tc>
      </w:tr>
      <w:tr w:rsidR="00FA5205" w:rsidRPr="00DB69A8" w14:paraId="575934C9" w14:textId="77777777" w:rsidTr="00FA5205">
        <w:trPr>
          <w:trHeight w:val="397"/>
          <w:jc w:val="center"/>
        </w:trPr>
        <w:tc>
          <w:tcPr>
            <w:tcW w:w="2263" w:type="dxa"/>
            <w:vAlign w:val="center"/>
          </w:tcPr>
          <w:p w14:paraId="69FC0185" w14:textId="77777777" w:rsidR="00FA5205" w:rsidRPr="00FA5205" w:rsidRDefault="00FA5205" w:rsidP="00FA52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5205">
              <w:rPr>
                <w:rFonts w:ascii="Arial" w:hAnsi="Arial" w:cs="Arial"/>
                <w:b/>
                <w:bCs/>
                <w:color w:val="000000"/>
              </w:rPr>
              <w:t>Persönlicher Arzt-Patienten-Kontakt (APK)</w:t>
            </w:r>
          </w:p>
        </w:tc>
        <w:tc>
          <w:tcPr>
            <w:tcW w:w="6169" w:type="dxa"/>
            <w:vAlign w:val="center"/>
          </w:tcPr>
          <w:p w14:paraId="03D32C5A" w14:textId="77777777" w:rsidR="00FA5205" w:rsidRPr="00FA5205" w:rsidRDefault="00FA5205" w:rsidP="00FA5205">
            <w:pPr>
              <w:rPr>
                <w:rFonts w:ascii="Arial" w:hAnsi="Arial" w:cs="Arial"/>
                <w:color w:val="000000"/>
              </w:rPr>
            </w:pPr>
            <w:r w:rsidRPr="00FA5205">
              <w:rPr>
                <w:rFonts w:ascii="Arial" w:hAnsi="Arial" w:cs="Arial"/>
                <w:color w:val="000000"/>
              </w:rPr>
              <w:t xml:space="preserve">Ein persönlicher APK setzt die räumliche und zeitgleiche Anwesenheit von Arzt und Patient und die direkte Interaktion voraus. </w:t>
            </w:r>
          </w:p>
        </w:tc>
      </w:tr>
      <w:tr w:rsidR="00FA5205" w:rsidRPr="00DB69A8" w14:paraId="28F97FC8" w14:textId="77777777" w:rsidTr="00FA5205">
        <w:trPr>
          <w:trHeight w:val="397"/>
          <w:jc w:val="center"/>
        </w:trPr>
        <w:tc>
          <w:tcPr>
            <w:tcW w:w="2263" w:type="dxa"/>
            <w:vAlign w:val="center"/>
          </w:tcPr>
          <w:p w14:paraId="144AF6C9" w14:textId="77777777" w:rsidR="00FA5205" w:rsidRPr="00FA5205" w:rsidRDefault="00FA5205" w:rsidP="00FA52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5205">
              <w:rPr>
                <w:rFonts w:ascii="Arial" w:hAnsi="Arial" w:cs="Arial"/>
                <w:b/>
                <w:bCs/>
                <w:color w:val="000000"/>
              </w:rPr>
              <w:t>Andere Arzt-Patienten-Kontakte</w:t>
            </w:r>
          </w:p>
        </w:tc>
        <w:tc>
          <w:tcPr>
            <w:tcW w:w="6169" w:type="dxa"/>
            <w:vAlign w:val="center"/>
          </w:tcPr>
          <w:p w14:paraId="1AEA48D9" w14:textId="77777777" w:rsidR="00FA5205" w:rsidRPr="00FA5205" w:rsidRDefault="00FA5205" w:rsidP="00FA5205">
            <w:pPr>
              <w:rPr>
                <w:rFonts w:ascii="Arial" w:hAnsi="Arial" w:cs="Arial"/>
                <w:color w:val="000000"/>
              </w:rPr>
            </w:pPr>
            <w:r w:rsidRPr="00FA5205">
              <w:rPr>
                <w:rFonts w:ascii="Arial" w:hAnsi="Arial" w:cs="Arial"/>
                <w:color w:val="000000"/>
              </w:rPr>
              <w:t>Hier wird nur mindestens ein telefonischer Kontakt und/oder ein Kontakt im Rahmen einer Videosprechstunde (soweit gemäß BMV-Ä Anlage 31b zulässig) und/oder ein mittelbarer Kontakt (soweit berufsrechtlich zulässig) vorausgesetzt.</w:t>
            </w:r>
          </w:p>
        </w:tc>
      </w:tr>
      <w:tr w:rsidR="00FA5205" w:rsidRPr="00DB69A8" w14:paraId="749A6A4D" w14:textId="77777777" w:rsidTr="00FA5205">
        <w:trPr>
          <w:trHeight w:val="397"/>
          <w:jc w:val="center"/>
        </w:trPr>
        <w:tc>
          <w:tcPr>
            <w:tcW w:w="2263" w:type="dxa"/>
            <w:vAlign w:val="center"/>
          </w:tcPr>
          <w:p w14:paraId="06A7D20F" w14:textId="77777777" w:rsidR="00FA5205" w:rsidRPr="00FA5205" w:rsidRDefault="00FA5205" w:rsidP="00FA52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5205">
              <w:rPr>
                <w:rFonts w:ascii="Arial" w:hAnsi="Arial" w:cs="Arial"/>
                <w:b/>
                <w:bCs/>
                <w:color w:val="000000"/>
              </w:rPr>
              <w:t>Mittelbarer Kontakt</w:t>
            </w:r>
          </w:p>
        </w:tc>
        <w:tc>
          <w:tcPr>
            <w:tcW w:w="6169" w:type="dxa"/>
            <w:vAlign w:val="center"/>
          </w:tcPr>
          <w:p w14:paraId="6F3237FA" w14:textId="77777777" w:rsidR="00FA5205" w:rsidRPr="00FA5205" w:rsidRDefault="00FA5205" w:rsidP="00FA5205">
            <w:pPr>
              <w:rPr>
                <w:rFonts w:ascii="Arial" w:hAnsi="Arial" w:cs="Arial"/>
                <w:color w:val="000000"/>
              </w:rPr>
            </w:pPr>
            <w:r w:rsidRPr="00FA5205">
              <w:rPr>
                <w:rFonts w:ascii="Arial" w:hAnsi="Arial" w:cs="Arial"/>
                <w:color w:val="000000"/>
              </w:rPr>
              <w:t xml:space="preserve">Ein mittelbarer anderer Arzt-Patienten-Kontakt umfasst insbesondere die Interaktion des Vertragsarztes mit Bezugsperson(en) und setzt nicht die unmittelbare Anwesenheit von Arzt, Bezugspersonen(en) und Patient an demselben Ort voraus. </w:t>
            </w:r>
          </w:p>
        </w:tc>
      </w:tr>
      <w:tr w:rsidR="00FA5205" w:rsidRPr="00DB69A8" w14:paraId="3586C0B4" w14:textId="77777777" w:rsidTr="00FA5205">
        <w:trPr>
          <w:trHeight w:val="397"/>
          <w:jc w:val="center"/>
        </w:trPr>
        <w:tc>
          <w:tcPr>
            <w:tcW w:w="2263" w:type="dxa"/>
            <w:vAlign w:val="center"/>
          </w:tcPr>
          <w:p w14:paraId="62ED0F2C" w14:textId="77777777" w:rsidR="00FA5205" w:rsidRPr="00FA5205" w:rsidRDefault="00FA5205" w:rsidP="00FA52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5205">
              <w:rPr>
                <w:rFonts w:ascii="Arial" w:hAnsi="Arial" w:cs="Arial"/>
                <w:b/>
                <w:bCs/>
                <w:color w:val="000000"/>
              </w:rPr>
              <w:t>Obligate Leistungsinhalte</w:t>
            </w:r>
          </w:p>
        </w:tc>
        <w:tc>
          <w:tcPr>
            <w:tcW w:w="6169" w:type="dxa"/>
            <w:vAlign w:val="center"/>
          </w:tcPr>
          <w:p w14:paraId="3B6BE6EC" w14:textId="77777777" w:rsidR="00FA5205" w:rsidRPr="00FA5205" w:rsidRDefault="00FA5205" w:rsidP="00FA5205">
            <w:pPr>
              <w:rPr>
                <w:rFonts w:ascii="Arial" w:hAnsi="Arial" w:cs="Arial"/>
                <w:color w:val="000000"/>
              </w:rPr>
            </w:pPr>
            <w:r w:rsidRPr="00FA5205">
              <w:rPr>
                <w:rFonts w:ascii="Arial" w:hAnsi="Arial" w:cs="Arial"/>
                <w:color w:val="000000"/>
              </w:rPr>
              <w:t>Diese Leistungsinhalte müssen verpflichtend erbracht worden sein, damit Sie eine EBM-Ziffer abrechnen dürfen.</w:t>
            </w:r>
          </w:p>
        </w:tc>
      </w:tr>
      <w:tr w:rsidR="00FA5205" w:rsidRPr="00DB69A8" w14:paraId="11F2924B" w14:textId="77777777" w:rsidTr="00FA5205">
        <w:trPr>
          <w:trHeight w:val="397"/>
          <w:jc w:val="center"/>
        </w:trPr>
        <w:tc>
          <w:tcPr>
            <w:tcW w:w="2263" w:type="dxa"/>
            <w:vAlign w:val="center"/>
          </w:tcPr>
          <w:p w14:paraId="0D9B927C" w14:textId="77777777" w:rsidR="00FA5205" w:rsidRPr="00FA5205" w:rsidRDefault="00FA5205" w:rsidP="00FA52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A5205">
              <w:rPr>
                <w:rFonts w:ascii="Arial" w:hAnsi="Arial" w:cs="Arial"/>
                <w:b/>
                <w:bCs/>
                <w:color w:val="000000"/>
              </w:rPr>
              <w:t>Fakultative Leistungs</w:t>
            </w:r>
            <w:r w:rsidRPr="00FA5205">
              <w:rPr>
                <w:rFonts w:ascii="Arial" w:hAnsi="Arial" w:cs="Arial"/>
                <w:b/>
                <w:bCs/>
                <w:color w:val="000000"/>
              </w:rPr>
              <w:softHyphen/>
              <w:t>inhalte</w:t>
            </w:r>
          </w:p>
        </w:tc>
        <w:tc>
          <w:tcPr>
            <w:tcW w:w="6169" w:type="dxa"/>
            <w:vAlign w:val="center"/>
          </w:tcPr>
          <w:p w14:paraId="244F5167" w14:textId="77777777" w:rsidR="00FA5205" w:rsidRPr="00FA5205" w:rsidRDefault="00FA5205" w:rsidP="00FA5205">
            <w:pPr>
              <w:rPr>
                <w:rFonts w:ascii="Arial" w:hAnsi="Arial" w:cs="Arial"/>
                <w:color w:val="000000"/>
              </w:rPr>
            </w:pPr>
            <w:r w:rsidRPr="00FA5205">
              <w:rPr>
                <w:rFonts w:ascii="Arial" w:hAnsi="Arial" w:cs="Arial"/>
                <w:color w:val="000000"/>
              </w:rPr>
              <w:t>Das sind Teilleistungen, die nicht zwingend erbracht werden müssen, aber Sie als Arzt/Ärztin müssen persönlich bzw. Ihre Praxis muss als solche technisch und räumlich in der Lage sein, diese Leistungen zu erbringen.</w:t>
            </w:r>
          </w:p>
        </w:tc>
      </w:tr>
    </w:tbl>
    <w:p w14:paraId="7F36F4DD" w14:textId="77777777" w:rsidR="00FA5205" w:rsidRDefault="00FA5205" w:rsidP="00ED2BFA">
      <w:pPr>
        <w:rPr>
          <w:rFonts w:ascii="Arial" w:hAnsi="Arial" w:cs="Arial"/>
          <w:color w:val="000000"/>
        </w:rPr>
      </w:pPr>
    </w:p>
    <w:sectPr w:rsidR="00FA5205" w:rsidSect="00B6131E">
      <w:footerReference w:type="default" r:id="rId8"/>
      <w:pgSz w:w="11906" w:h="16838"/>
      <w:pgMar w:top="1134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302C" w14:textId="523F9D43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460EB5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049E0"/>
    <w:multiLevelType w:val="hybridMultilevel"/>
    <w:tmpl w:val="C186D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86154"/>
    <w:multiLevelType w:val="hybridMultilevel"/>
    <w:tmpl w:val="47589274"/>
    <w:lvl w:ilvl="0" w:tplc="F5DCA7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73C9F"/>
    <w:multiLevelType w:val="hybridMultilevel"/>
    <w:tmpl w:val="08ACE9DC"/>
    <w:lvl w:ilvl="0" w:tplc="B40E34C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E67BB"/>
    <w:multiLevelType w:val="hybridMultilevel"/>
    <w:tmpl w:val="5ACCB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6"/>
  </w:num>
  <w:num w:numId="4" w16cid:durableId="832838488">
    <w:abstractNumId w:val="34"/>
  </w:num>
  <w:num w:numId="5" w16cid:durableId="1588537969">
    <w:abstractNumId w:val="47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41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4"/>
  </w:num>
  <w:num w:numId="23" w16cid:durableId="1776512376">
    <w:abstractNumId w:val="39"/>
  </w:num>
  <w:num w:numId="24" w16cid:durableId="1393308948">
    <w:abstractNumId w:val="45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2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40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3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1535458394">
    <w:abstractNumId w:val="37"/>
  </w:num>
  <w:num w:numId="46" w16cid:durableId="723872801">
    <w:abstractNumId w:val="44"/>
  </w:num>
  <w:num w:numId="47" w16cid:durableId="248276884">
    <w:abstractNumId w:val="38"/>
  </w:num>
  <w:num w:numId="48" w16cid:durableId="242841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007E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B5"/>
    <w:rsid w:val="00460EC3"/>
    <w:rsid w:val="004637B6"/>
    <w:rsid w:val="00465A53"/>
    <w:rsid w:val="00493E84"/>
    <w:rsid w:val="004A2630"/>
    <w:rsid w:val="004C775C"/>
    <w:rsid w:val="004D6B04"/>
    <w:rsid w:val="004F51C9"/>
    <w:rsid w:val="005008DA"/>
    <w:rsid w:val="005024C9"/>
    <w:rsid w:val="0050313A"/>
    <w:rsid w:val="005144EC"/>
    <w:rsid w:val="005147B9"/>
    <w:rsid w:val="00551397"/>
    <w:rsid w:val="0055421B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E7B12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47827"/>
    <w:rsid w:val="0085537C"/>
    <w:rsid w:val="008846BE"/>
    <w:rsid w:val="00886D3E"/>
    <w:rsid w:val="008B3F92"/>
    <w:rsid w:val="008F11D5"/>
    <w:rsid w:val="00905100"/>
    <w:rsid w:val="00911318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940BE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6131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1F3C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5205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460EB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460EB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460EB5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18007E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character" w:customStyle="1" w:styleId="st">
    <w:name w:val="st"/>
    <w:basedOn w:val="Absatz-Standardschriftart"/>
    <w:rsid w:val="0018007E"/>
  </w:style>
  <w:style w:type="character" w:customStyle="1" w:styleId="Schreibschrift">
    <w:name w:val="#Schreibschrift"/>
    <w:uiPriority w:val="1"/>
    <w:qFormat/>
    <w:rsid w:val="00911318"/>
    <w:rPr>
      <w:rFonts w:ascii="Bradley Hand" w:hAnsi="Bradley Hand"/>
      <w:color w:val="0091BA"/>
    </w:rPr>
  </w:style>
  <w:style w:type="paragraph" w:customStyle="1" w:styleId="Flietext">
    <w:name w:val="#Fließtext"/>
    <w:basedOn w:val="Standard"/>
    <w:qFormat/>
    <w:rsid w:val="00847827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paragraph" w:customStyle="1" w:styleId="MFASubheadline">
    <w:name w:val="MFA Subheadline"/>
    <w:basedOn w:val="Standard"/>
    <w:qFormat/>
    <w:rsid w:val="00847827"/>
    <w:rPr>
      <w:rFonts w:ascii="Calibri" w:eastAsia="Calibri" w:hAnsi="Calibri"/>
      <w:b/>
      <w:bCs/>
      <w:color w:val="66B9A6"/>
      <w:sz w:val="19"/>
      <w:szCs w:val="19"/>
      <w:lang w:eastAsia="en-US"/>
    </w:rPr>
  </w:style>
  <w:style w:type="character" w:styleId="Hervorhebung">
    <w:name w:val="Emphasis"/>
    <w:uiPriority w:val="99"/>
    <w:qFormat/>
    <w:rsid w:val="00847827"/>
    <w:rPr>
      <w:i/>
      <w:iCs/>
    </w:rPr>
  </w:style>
  <w:style w:type="paragraph" w:customStyle="1" w:styleId="TableHead">
    <w:name w:val="Table Head"/>
    <w:basedOn w:val="Standard"/>
    <w:qFormat/>
    <w:rsid w:val="005008DA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5008DA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D5E89-8426-40DC-BD0F-1572989D1B89}"/>
</file>

<file path=customXml/itemProps3.xml><?xml version="1.0" encoding="utf-8"?>
<ds:datastoreItem xmlns:ds="http://schemas.openxmlformats.org/officeDocument/2006/customXml" ds:itemID="{C6FB5000-B37E-4237-9BCB-93E8710B6A80}"/>
</file>

<file path=customXml/itemProps4.xml><?xml version="1.0" encoding="utf-8"?>
<ds:datastoreItem xmlns:ds="http://schemas.openxmlformats.org/officeDocument/2006/customXml" ds:itemID="{FD9752C8-E246-464F-BA25-A1EEF44FD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984</Characters>
  <Application>Microsoft Office Word</Application>
  <DocSecurity>0</DocSecurity>
  <Lines>82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2024-05-27T19:42:00Z</dcterms:created>
  <dcterms:modified xsi:type="dcterms:W3CDTF">2024-05-27T19:42:00Z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