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244B24B9" w:rsidR="00C53089" w:rsidRPr="00E475C4" w:rsidRDefault="00A46DA8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A46DA8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Allergologie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05EFC086" w:rsidR="00C53089" w:rsidRPr="002A2E77" w:rsidRDefault="00586EF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48CE3705" w14:textId="79E29B9D" w:rsidR="00905E32" w:rsidRPr="00A46DA8" w:rsidRDefault="00F80234" w:rsidP="00A46DA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1F2A98EC" w14:textId="77777777" w:rsidR="00A46DA8" w:rsidRDefault="00A46DA8" w:rsidP="00ED2BFA">
      <w:pPr>
        <w:rPr>
          <w:rFonts w:ascii="Arial" w:hAnsi="Arial" w:cs="Arial"/>
        </w:rPr>
      </w:pPr>
    </w:p>
    <w:tbl>
      <w:tblPr>
        <w:tblStyle w:val="Tabellenraster"/>
        <w:tblW w:w="10172" w:type="dxa"/>
        <w:jc w:val="center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888"/>
        <w:gridCol w:w="8220"/>
        <w:gridCol w:w="1064"/>
      </w:tblGrid>
      <w:tr w:rsidR="00A46DA8" w:rsidRPr="00A46DA8" w14:paraId="71E5E80E" w14:textId="77777777" w:rsidTr="00A46DA8">
        <w:trPr>
          <w:trHeight w:val="773"/>
          <w:jc w:val="center"/>
        </w:trPr>
        <w:tc>
          <w:tcPr>
            <w:tcW w:w="888" w:type="dxa"/>
            <w:shd w:val="clear" w:color="auto" w:fill="0098BB"/>
          </w:tcPr>
          <w:p w14:paraId="028875EB" w14:textId="77777777" w:rsidR="00A46DA8" w:rsidRPr="00A46DA8" w:rsidRDefault="00A46DA8" w:rsidP="00A46DA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6DA8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8220" w:type="dxa"/>
            <w:shd w:val="clear" w:color="auto" w:fill="0098BB"/>
          </w:tcPr>
          <w:p w14:paraId="48205A2A" w14:textId="77777777" w:rsidR="00A46DA8" w:rsidRPr="00A46DA8" w:rsidRDefault="00A46DA8" w:rsidP="00A46DA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6DA8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064" w:type="dxa"/>
            <w:shd w:val="clear" w:color="auto" w:fill="0098BB"/>
          </w:tcPr>
          <w:p w14:paraId="1C2FD408" w14:textId="77777777" w:rsidR="00A46DA8" w:rsidRPr="00A46DA8" w:rsidRDefault="00A46DA8" w:rsidP="00A46DA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6DA8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A46DA8" w:rsidRPr="00A46DA8" w14:paraId="724AF253" w14:textId="77777777" w:rsidTr="00A46DA8">
        <w:trPr>
          <w:trHeight w:val="1035"/>
          <w:jc w:val="center"/>
        </w:trPr>
        <w:tc>
          <w:tcPr>
            <w:tcW w:w="888" w:type="dxa"/>
          </w:tcPr>
          <w:p w14:paraId="1C046749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 xml:space="preserve">30100 </w:t>
            </w:r>
          </w:p>
        </w:tc>
        <w:tc>
          <w:tcPr>
            <w:tcW w:w="8220" w:type="dxa"/>
          </w:tcPr>
          <w:p w14:paraId="6FFB1B48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Spezifische allergologische Anamnese und/oder Beratung, je vollendete 5 Minuten</w:t>
            </w:r>
          </w:p>
          <w:p w14:paraId="0F52891A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 xml:space="preserve">Persönlicher Arzt-Patienten-Kontakt (APK), </w:t>
            </w:r>
          </w:p>
          <w:p w14:paraId="6C626C4E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höchstens 4 x im KHF</w:t>
            </w:r>
          </w:p>
        </w:tc>
        <w:tc>
          <w:tcPr>
            <w:tcW w:w="1064" w:type="dxa"/>
          </w:tcPr>
          <w:p w14:paraId="16E1DF94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7,76</w:t>
            </w:r>
          </w:p>
        </w:tc>
      </w:tr>
      <w:tr w:rsidR="00A46DA8" w:rsidRPr="00A46DA8" w14:paraId="3E248D38" w14:textId="77777777" w:rsidTr="00A46DA8">
        <w:trPr>
          <w:trHeight w:val="1035"/>
          <w:jc w:val="center"/>
        </w:trPr>
        <w:tc>
          <w:tcPr>
            <w:tcW w:w="888" w:type="dxa"/>
          </w:tcPr>
          <w:p w14:paraId="403F57E2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30110</w:t>
            </w:r>
          </w:p>
        </w:tc>
        <w:tc>
          <w:tcPr>
            <w:tcW w:w="8220" w:type="dxa"/>
          </w:tcPr>
          <w:p w14:paraId="591B4B26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 xml:space="preserve">Allergologisch-diagnostischer Komplex zur Diagnostik und/oder zum Ausschluss einer (Kontakt-)Allergie vom </w:t>
            </w:r>
            <w:proofErr w:type="spellStart"/>
            <w:r w:rsidRPr="00A46DA8">
              <w:rPr>
                <w:rFonts w:ascii="Arial" w:hAnsi="Arial" w:cs="Arial"/>
                <w:bCs/>
                <w:color w:val="000000"/>
              </w:rPr>
              <w:t>Spättyp</w:t>
            </w:r>
            <w:proofErr w:type="spellEnd"/>
            <w:r w:rsidRPr="00A46DA8">
              <w:rPr>
                <w:rFonts w:ascii="Arial" w:hAnsi="Arial" w:cs="Arial"/>
                <w:bCs/>
                <w:color w:val="000000"/>
              </w:rPr>
              <w:t xml:space="preserve"> (Typ IV), (</w:t>
            </w:r>
            <w:proofErr w:type="spellStart"/>
            <w:r w:rsidRPr="00A46DA8">
              <w:rPr>
                <w:rFonts w:ascii="Arial" w:hAnsi="Arial" w:cs="Arial"/>
                <w:bCs/>
                <w:color w:val="000000"/>
              </w:rPr>
              <w:t>Epikutan</w:t>
            </w:r>
            <w:proofErr w:type="spellEnd"/>
            <w:r w:rsidRPr="00A46DA8">
              <w:rPr>
                <w:rFonts w:ascii="Arial" w:hAnsi="Arial" w:cs="Arial"/>
                <w:bCs/>
                <w:color w:val="000000"/>
              </w:rPr>
              <w:t>-Testung), 1 x im KHF</w:t>
            </w:r>
          </w:p>
          <w:p w14:paraId="071EC6AD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Nicht neben EBM-Ziffer 30111 abrechenbar!</w:t>
            </w:r>
          </w:p>
        </w:tc>
        <w:tc>
          <w:tcPr>
            <w:tcW w:w="1064" w:type="dxa"/>
          </w:tcPr>
          <w:p w14:paraId="42B89478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30,79</w:t>
            </w:r>
          </w:p>
        </w:tc>
      </w:tr>
      <w:tr w:rsidR="00A46DA8" w:rsidRPr="00A46DA8" w14:paraId="2540EB05" w14:textId="77777777" w:rsidTr="00A46DA8">
        <w:trPr>
          <w:trHeight w:val="1297"/>
          <w:jc w:val="center"/>
        </w:trPr>
        <w:tc>
          <w:tcPr>
            <w:tcW w:w="888" w:type="dxa"/>
          </w:tcPr>
          <w:p w14:paraId="1B4A7E14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30111</w:t>
            </w:r>
          </w:p>
        </w:tc>
        <w:tc>
          <w:tcPr>
            <w:tcW w:w="8220" w:type="dxa"/>
          </w:tcPr>
          <w:p w14:paraId="13D38BDA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 xml:space="preserve">Allergologisch-diagnostischer Komplex zur Diagnostik und/oder zum Ausschluss einer Allergie vom Soforttyp (Typ I), (Prick-, Scratch-, Reib-, </w:t>
            </w:r>
            <w:proofErr w:type="spellStart"/>
            <w:r w:rsidRPr="00A46DA8">
              <w:rPr>
                <w:rFonts w:ascii="Arial" w:hAnsi="Arial" w:cs="Arial"/>
                <w:bCs/>
                <w:color w:val="000000"/>
              </w:rPr>
              <w:t>Skarifikations</w:t>
            </w:r>
            <w:proofErr w:type="spellEnd"/>
            <w:r w:rsidRPr="00A46DA8">
              <w:rPr>
                <w:rFonts w:ascii="Arial" w:hAnsi="Arial" w:cs="Arial"/>
                <w:bCs/>
                <w:color w:val="000000"/>
              </w:rPr>
              <w:t xml:space="preserve">- und Intrakutan-Testung, </w:t>
            </w:r>
            <w:proofErr w:type="spellStart"/>
            <w:r w:rsidRPr="00A46DA8">
              <w:rPr>
                <w:rFonts w:ascii="Arial" w:hAnsi="Arial" w:cs="Arial"/>
                <w:bCs/>
                <w:color w:val="000000"/>
              </w:rPr>
              <w:t>konjunktivaler</w:t>
            </w:r>
            <w:proofErr w:type="spellEnd"/>
            <w:r w:rsidRPr="00A46DA8">
              <w:rPr>
                <w:rFonts w:ascii="Arial" w:hAnsi="Arial" w:cs="Arial"/>
                <w:bCs/>
                <w:color w:val="000000"/>
              </w:rPr>
              <w:t xml:space="preserve"> Provokationstest, nasaler Provokationstest), 1 x im KHF</w:t>
            </w:r>
          </w:p>
          <w:p w14:paraId="35A8E1B8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Nicht neben EBM-Ziffer 30111 abrechenbar!</w:t>
            </w:r>
          </w:p>
        </w:tc>
        <w:tc>
          <w:tcPr>
            <w:tcW w:w="1064" w:type="dxa"/>
          </w:tcPr>
          <w:p w14:paraId="2AE81A2D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26,26</w:t>
            </w:r>
          </w:p>
        </w:tc>
      </w:tr>
      <w:tr w:rsidR="00A46DA8" w:rsidRPr="00A46DA8" w14:paraId="4E28F662" w14:textId="77777777" w:rsidTr="00A46DA8">
        <w:trPr>
          <w:trHeight w:val="511"/>
          <w:jc w:val="center"/>
        </w:trPr>
        <w:tc>
          <w:tcPr>
            <w:tcW w:w="888" w:type="dxa"/>
          </w:tcPr>
          <w:p w14:paraId="4684DAE9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 xml:space="preserve">40350 </w:t>
            </w:r>
          </w:p>
        </w:tc>
        <w:tc>
          <w:tcPr>
            <w:tcW w:w="8220" w:type="dxa"/>
          </w:tcPr>
          <w:p w14:paraId="71CEEA0B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Kostenpauschale für die Sachkosten im Zusammenhang mit der Durchführung der Leistung entsprechend der GOP 30110</w:t>
            </w:r>
          </w:p>
        </w:tc>
        <w:tc>
          <w:tcPr>
            <w:tcW w:w="1064" w:type="dxa"/>
          </w:tcPr>
          <w:p w14:paraId="29F59A30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16,14</w:t>
            </w:r>
          </w:p>
        </w:tc>
      </w:tr>
      <w:tr w:rsidR="00A46DA8" w:rsidRPr="00A46DA8" w14:paraId="7BD08857" w14:textId="77777777" w:rsidTr="00A46DA8">
        <w:trPr>
          <w:trHeight w:val="398"/>
          <w:jc w:val="center"/>
        </w:trPr>
        <w:tc>
          <w:tcPr>
            <w:tcW w:w="888" w:type="dxa"/>
          </w:tcPr>
          <w:p w14:paraId="1480EA5E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40351</w:t>
            </w:r>
          </w:p>
          <w:p w14:paraId="30ABC6AE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20" w:type="dxa"/>
          </w:tcPr>
          <w:p w14:paraId="48F1D355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 xml:space="preserve">Kostenpauschale für die Sachkosten im Zusammenhang mit der Durchführung von Leistungen entsprechend den GOP 13250, 13258 und 30111 oder sofern im Rahmen der </w:t>
            </w:r>
            <w:r w:rsidRPr="00A46DA8">
              <w:rPr>
                <w:rFonts w:ascii="Arial" w:hAnsi="Arial" w:cs="Arial"/>
                <w:b/>
                <w:color w:val="000000"/>
              </w:rPr>
              <w:t>VP 03000 oder 04000 eine allergologische Basisdiagnostik mittels Pricktest erfolgt.</w:t>
            </w:r>
          </w:p>
        </w:tc>
        <w:tc>
          <w:tcPr>
            <w:tcW w:w="1064" w:type="dxa"/>
          </w:tcPr>
          <w:p w14:paraId="004540B8" w14:textId="77777777" w:rsidR="00A46DA8" w:rsidRPr="00A46DA8" w:rsidRDefault="00A46DA8" w:rsidP="00A46DA8">
            <w:pPr>
              <w:rPr>
                <w:rFonts w:ascii="Arial" w:hAnsi="Arial" w:cs="Arial"/>
                <w:bCs/>
                <w:color w:val="000000"/>
              </w:rPr>
            </w:pPr>
            <w:r w:rsidRPr="00A46DA8">
              <w:rPr>
                <w:rFonts w:ascii="Arial" w:hAnsi="Arial" w:cs="Arial"/>
                <w:bCs/>
                <w:color w:val="000000"/>
              </w:rPr>
              <w:t>5,50</w:t>
            </w:r>
          </w:p>
        </w:tc>
      </w:tr>
    </w:tbl>
    <w:p w14:paraId="72B73765" w14:textId="77777777" w:rsidR="00A46DA8" w:rsidRPr="00ED2BFA" w:rsidRDefault="00A46DA8" w:rsidP="00ED2BFA">
      <w:pPr>
        <w:rPr>
          <w:rFonts w:ascii="Arial" w:hAnsi="Arial" w:cs="Arial"/>
        </w:rPr>
      </w:pPr>
    </w:p>
    <w:sectPr w:rsidR="00A46DA8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56840BC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5E32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72"/>
    <w:multiLevelType w:val="hybridMultilevel"/>
    <w:tmpl w:val="9CA61A38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3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647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586EFF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5E32"/>
    <w:rsid w:val="00991EAA"/>
    <w:rsid w:val="009D70AB"/>
    <w:rsid w:val="009E37BF"/>
    <w:rsid w:val="009F538D"/>
    <w:rsid w:val="00A23432"/>
    <w:rsid w:val="00A2443F"/>
    <w:rsid w:val="00A46DA8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586EFF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586EFF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586EFF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51899-910D-4880-98E9-70B4767D7750}"/>
</file>

<file path=customXml/itemProps3.xml><?xml version="1.0" encoding="utf-8"?>
<ds:datastoreItem xmlns:ds="http://schemas.openxmlformats.org/officeDocument/2006/customXml" ds:itemID="{F126F146-ADF7-430C-BCF1-153BEC20558E}"/>
</file>

<file path=customXml/itemProps4.xml><?xml version="1.0" encoding="utf-8"?>
<ds:datastoreItem xmlns:ds="http://schemas.openxmlformats.org/officeDocument/2006/customXml" ds:itemID="{03025BF1-9138-4E39-9C72-6F98992DF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2023-11-27T10:20:00Z</dcterms:created>
  <dcterms:modified xsi:type="dcterms:W3CDTF">2023-11-27T10:20:00Z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