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926A8D8" w14:textId="1801F3FC" w:rsidR="00CB7BEB" w:rsidRDefault="006E18EF" w:rsidP="00243129">
      <w:pPr>
        <w:tabs>
          <w:tab w:val="left" w:pos="2430"/>
        </w:tabs>
      </w:pPr>
      <w:r>
        <w:tab/>
      </w:r>
    </w:p>
    <w:p w14:paraId="0927A42B" w14:textId="50D1B98C" w:rsidR="00243129" w:rsidRDefault="00243129" w:rsidP="00436E01"/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796"/>
      </w:tblGrid>
      <w:tr w:rsidR="00243129" w:rsidRPr="00243129" w14:paraId="78643C2F" w14:textId="77777777" w:rsidTr="00A2593E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9747" w:type="dxa"/>
            <w:gridSpan w:val="2"/>
            <w:shd w:val="clear" w:color="auto" w:fill="750D53"/>
          </w:tcPr>
          <w:p w14:paraId="6CAE5E4A" w14:textId="42CBAE2B" w:rsidR="00243129" w:rsidRPr="00243129" w:rsidRDefault="00243129" w:rsidP="002431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24312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Klassifizierung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d</w:t>
            </w:r>
            <w:r w:rsidRPr="0024312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er Interventionen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n</w:t>
            </w:r>
            <w:r w:rsidRPr="0024312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ach Schwierigkeitsgrad</w:t>
            </w:r>
          </w:p>
        </w:tc>
      </w:tr>
      <w:tr w:rsidR="00243129" w:rsidRPr="00243129" w14:paraId="27B3245C" w14:textId="77777777" w:rsidTr="00A2593E">
        <w:tblPrEx>
          <w:tblCellMar>
            <w:top w:w="0" w:type="dxa"/>
            <w:bottom w:w="0" w:type="dxa"/>
          </w:tblCellMar>
        </w:tblPrEx>
        <w:trPr>
          <w:trHeight w:val="220"/>
          <w:jc w:val="center"/>
        </w:trPr>
        <w:tc>
          <w:tcPr>
            <w:tcW w:w="1951" w:type="dxa"/>
            <w:shd w:val="clear" w:color="auto" w:fill="92C1CA"/>
          </w:tcPr>
          <w:p w14:paraId="3865C84B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243129">
              <w:rPr>
                <w:rFonts w:ascii="Arial" w:hAnsi="Arial" w:cs="Arial"/>
                <w:b/>
                <w:bCs w:val="0"/>
                <w:sz w:val="24"/>
              </w:rPr>
              <w:t>Klassifikation</w:t>
            </w:r>
          </w:p>
        </w:tc>
        <w:tc>
          <w:tcPr>
            <w:tcW w:w="7796" w:type="dxa"/>
            <w:shd w:val="clear" w:color="auto" w:fill="92C1CA"/>
          </w:tcPr>
          <w:p w14:paraId="33C1AA68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243129">
              <w:rPr>
                <w:rFonts w:ascii="Arial" w:hAnsi="Arial" w:cs="Arial"/>
                <w:b/>
                <w:bCs w:val="0"/>
                <w:sz w:val="24"/>
              </w:rPr>
              <w:t>Erläuterung</w:t>
            </w:r>
          </w:p>
        </w:tc>
      </w:tr>
      <w:tr w:rsidR="00243129" w:rsidRPr="00243129" w14:paraId="2DBAF7D1" w14:textId="77777777" w:rsidTr="00A2593E">
        <w:tblPrEx>
          <w:tblCellMar>
            <w:top w:w="0" w:type="dxa"/>
            <w:bottom w:w="0" w:type="dxa"/>
          </w:tblCellMar>
        </w:tblPrEx>
        <w:trPr>
          <w:trHeight w:val="319"/>
          <w:jc w:val="center"/>
        </w:trPr>
        <w:tc>
          <w:tcPr>
            <w:tcW w:w="1951" w:type="dxa"/>
          </w:tcPr>
          <w:p w14:paraId="1E86A954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7796" w:type="dxa"/>
          </w:tcPr>
          <w:p w14:paraId="2F1AAF11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Managementaufgaben, z. B. Qualitätsentwicklung, Öffentlichkeitsarbeit – orientiert sich an den gesetzlichen Vorgaben für die Verantwortliche Pflegefachkraft</w:t>
            </w:r>
          </w:p>
        </w:tc>
      </w:tr>
      <w:tr w:rsidR="00243129" w:rsidRPr="00243129" w14:paraId="06E63583" w14:textId="77777777" w:rsidTr="00A2593E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951" w:type="dxa"/>
          </w:tcPr>
          <w:p w14:paraId="78C1E231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7796" w:type="dxa"/>
          </w:tcPr>
          <w:p w14:paraId="410F66C4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Komplexe Pflegeinterventionen für spezielle Gruppen von Bewohnern, z. B. Implementationen von spezi</w:t>
            </w:r>
            <w:r w:rsidRPr="00243129">
              <w:rPr>
                <w:rFonts w:ascii="Arial" w:hAnsi="Arial" w:cs="Arial"/>
                <w:sz w:val="24"/>
              </w:rPr>
              <w:softHyphen/>
              <w:t>fischen Versorgungskonzepten, kollegiale Beratung und Anleitung</w:t>
            </w:r>
          </w:p>
        </w:tc>
      </w:tr>
      <w:tr w:rsidR="00243129" w:rsidRPr="00243129" w14:paraId="6E7CE75D" w14:textId="77777777" w:rsidTr="00A2593E">
        <w:tblPrEx>
          <w:tblCellMar>
            <w:top w:w="0" w:type="dxa"/>
            <w:bottom w:w="0" w:type="dxa"/>
          </w:tblCellMar>
        </w:tblPrEx>
        <w:trPr>
          <w:trHeight w:val="319"/>
          <w:jc w:val="center"/>
        </w:trPr>
        <w:tc>
          <w:tcPr>
            <w:tcW w:w="1951" w:type="dxa"/>
          </w:tcPr>
          <w:p w14:paraId="489FA0EE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7796" w:type="dxa"/>
          </w:tcPr>
          <w:p w14:paraId="2EEDA919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Durchführung komplizierter medizinisch-diagnostischer und medizinisch-therapeutischer Aufgaben, z. B. Medika</w:t>
            </w:r>
            <w:r w:rsidRPr="00243129">
              <w:rPr>
                <w:rFonts w:ascii="Arial" w:hAnsi="Arial" w:cs="Arial"/>
                <w:sz w:val="24"/>
              </w:rPr>
              <w:softHyphen/>
              <w:t xml:space="preserve">mente stellen, </w:t>
            </w:r>
            <w:proofErr w:type="spellStart"/>
            <w:r w:rsidRPr="00243129">
              <w:rPr>
                <w:rFonts w:ascii="Arial" w:hAnsi="Arial" w:cs="Arial"/>
                <w:sz w:val="24"/>
              </w:rPr>
              <w:t>i.m</w:t>
            </w:r>
            <w:proofErr w:type="spellEnd"/>
            <w:r w:rsidRPr="00243129">
              <w:rPr>
                <w:rFonts w:ascii="Arial" w:hAnsi="Arial" w:cs="Arial"/>
                <w:sz w:val="24"/>
              </w:rPr>
              <w:t>.-Injektionen, Absaugen</w:t>
            </w:r>
          </w:p>
        </w:tc>
      </w:tr>
      <w:tr w:rsidR="00243129" w:rsidRPr="00243129" w14:paraId="1DCB240D" w14:textId="77777777" w:rsidTr="00A2593E">
        <w:tblPrEx>
          <w:tblCellMar>
            <w:top w:w="0" w:type="dxa"/>
            <w:bottom w:w="0" w:type="dxa"/>
          </w:tblCellMar>
        </w:tblPrEx>
        <w:trPr>
          <w:trHeight w:val="319"/>
          <w:jc w:val="center"/>
        </w:trPr>
        <w:tc>
          <w:tcPr>
            <w:tcW w:w="1951" w:type="dxa"/>
          </w:tcPr>
          <w:p w14:paraId="48C4DF55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7796" w:type="dxa"/>
          </w:tcPr>
          <w:p w14:paraId="43B8A628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 xml:space="preserve">Planung, Durchführung und Evaluation komplizierter Pflegeinterventionen, z. B. Beratung, Schulung, </w:t>
            </w:r>
            <w:proofErr w:type="spellStart"/>
            <w:r w:rsidRPr="00243129">
              <w:rPr>
                <w:rFonts w:ascii="Arial" w:hAnsi="Arial" w:cs="Arial"/>
                <w:sz w:val="24"/>
              </w:rPr>
              <w:t>Bio</w:t>
            </w:r>
            <w:r w:rsidRPr="00243129">
              <w:rPr>
                <w:rFonts w:ascii="Arial" w:hAnsi="Arial" w:cs="Arial"/>
                <w:sz w:val="24"/>
              </w:rPr>
              <w:softHyphen/>
              <w:t>grafiearbeit</w:t>
            </w:r>
            <w:proofErr w:type="spellEnd"/>
          </w:p>
        </w:tc>
      </w:tr>
      <w:tr w:rsidR="00243129" w:rsidRPr="00243129" w14:paraId="11CC24DB" w14:textId="77777777" w:rsidTr="00A2593E">
        <w:tblPrEx>
          <w:tblCellMar>
            <w:top w:w="0" w:type="dxa"/>
            <w:bottom w:w="0" w:type="dxa"/>
          </w:tblCellMar>
        </w:tblPrEx>
        <w:trPr>
          <w:trHeight w:val="621"/>
          <w:jc w:val="center"/>
        </w:trPr>
        <w:tc>
          <w:tcPr>
            <w:tcW w:w="1951" w:type="dxa"/>
          </w:tcPr>
          <w:p w14:paraId="1532C032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7796" w:type="dxa"/>
          </w:tcPr>
          <w:p w14:paraId="5703FDDA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a) Erhebung und Feststellung des individuellen Pflege</w:t>
            </w:r>
            <w:r w:rsidRPr="00243129">
              <w:rPr>
                <w:rFonts w:ascii="Arial" w:hAnsi="Arial" w:cs="Arial"/>
                <w:sz w:val="24"/>
              </w:rPr>
              <w:softHyphen/>
              <w:t>bedarfs</w:t>
            </w:r>
          </w:p>
          <w:p w14:paraId="4F2E7D2B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b) Organisation, Gestaltung und Steuerung des Pflege</w:t>
            </w:r>
            <w:r w:rsidRPr="00243129">
              <w:rPr>
                <w:rFonts w:ascii="Arial" w:hAnsi="Arial" w:cs="Arial"/>
                <w:sz w:val="24"/>
              </w:rPr>
              <w:softHyphen/>
              <w:t>prozesses</w:t>
            </w:r>
          </w:p>
          <w:p w14:paraId="4584C6D1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c) Analyse, Evaluation, Sicherung und Entwicklung der Qualität in der Pflege</w:t>
            </w:r>
          </w:p>
        </w:tc>
      </w:tr>
      <w:tr w:rsidR="00243129" w:rsidRPr="00243129" w14:paraId="77F53A6F" w14:textId="77777777" w:rsidTr="00A2593E">
        <w:tblPrEx>
          <w:tblCellMar>
            <w:top w:w="0" w:type="dxa"/>
            <w:bottom w:w="0" w:type="dxa"/>
          </w:tblCellMar>
        </w:tblPrEx>
        <w:trPr>
          <w:trHeight w:val="319"/>
          <w:jc w:val="center"/>
        </w:trPr>
        <w:tc>
          <w:tcPr>
            <w:tcW w:w="1951" w:type="dxa"/>
          </w:tcPr>
          <w:p w14:paraId="5FAEB2BC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F</w:t>
            </w:r>
          </w:p>
        </w:tc>
        <w:tc>
          <w:tcPr>
            <w:tcW w:w="7796" w:type="dxa"/>
          </w:tcPr>
          <w:p w14:paraId="4C0BB395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Durchführung einfacher medizinisch-diagnostischer und medizinisch-therapeutischer Aufgaben, z. B. Kompres</w:t>
            </w:r>
            <w:r w:rsidRPr="00243129">
              <w:rPr>
                <w:rFonts w:ascii="Arial" w:hAnsi="Arial" w:cs="Arial"/>
                <w:sz w:val="24"/>
              </w:rPr>
              <w:softHyphen/>
              <w:t xml:space="preserve">sionsstrümpfe anziehen, </w:t>
            </w:r>
            <w:proofErr w:type="spellStart"/>
            <w:r w:rsidRPr="00243129">
              <w:rPr>
                <w:rFonts w:ascii="Arial" w:hAnsi="Arial" w:cs="Arial"/>
                <w:sz w:val="24"/>
              </w:rPr>
              <w:t>s.c</w:t>
            </w:r>
            <w:proofErr w:type="spellEnd"/>
            <w:r w:rsidRPr="00243129">
              <w:rPr>
                <w:rFonts w:ascii="Arial" w:hAnsi="Arial" w:cs="Arial"/>
                <w:sz w:val="24"/>
              </w:rPr>
              <w:t>.-Injektionen verabreichen</w:t>
            </w:r>
          </w:p>
        </w:tc>
      </w:tr>
      <w:tr w:rsidR="00243129" w:rsidRPr="00243129" w14:paraId="7886C31D" w14:textId="77777777" w:rsidTr="00A2593E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951" w:type="dxa"/>
          </w:tcPr>
          <w:p w14:paraId="15CFB654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G</w:t>
            </w:r>
          </w:p>
        </w:tc>
        <w:tc>
          <w:tcPr>
            <w:tcW w:w="7796" w:type="dxa"/>
          </w:tcPr>
          <w:p w14:paraId="5C926DAF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Durchführung körpernaher Pflegeinterventionen, deren Schwierigkeitsgrad abhängig ist vom Grad der Pflege</w:t>
            </w:r>
            <w:r w:rsidRPr="00243129">
              <w:rPr>
                <w:rFonts w:ascii="Arial" w:hAnsi="Arial" w:cs="Arial"/>
                <w:sz w:val="24"/>
              </w:rPr>
              <w:softHyphen/>
              <w:t>bedürftigkeit und der Stabilität der gesundheitlichen Situation des Bewohners</w:t>
            </w:r>
          </w:p>
        </w:tc>
      </w:tr>
      <w:tr w:rsidR="00243129" w:rsidRPr="00243129" w14:paraId="623536FA" w14:textId="77777777" w:rsidTr="00A2593E">
        <w:tblPrEx>
          <w:tblCellMar>
            <w:top w:w="0" w:type="dxa"/>
            <w:bottom w:w="0" w:type="dxa"/>
          </w:tblCellMar>
        </w:tblPrEx>
        <w:trPr>
          <w:trHeight w:val="219"/>
          <w:jc w:val="center"/>
        </w:trPr>
        <w:tc>
          <w:tcPr>
            <w:tcW w:w="1951" w:type="dxa"/>
          </w:tcPr>
          <w:p w14:paraId="64F828FE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7796" w:type="dxa"/>
          </w:tcPr>
          <w:p w14:paraId="1F49830C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Betreuung und Aktivierung, z. B. Zuwendung, lebens</w:t>
            </w:r>
            <w:r w:rsidRPr="00243129">
              <w:rPr>
                <w:rFonts w:ascii="Arial" w:hAnsi="Arial" w:cs="Arial"/>
                <w:sz w:val="24"/>
              </w:rPr>
              <w:softHyphen/>
              <w:t>weltliche Gestaltung des Alltags</w:t>
            </w:r>
          </w:p>
        </w:tc>
      </w:tr>
      <w:tr w:rsidR="00243129" w:rsidRPr="00243129" w14:paraId="1C5244C5" w14:textId="77777777" w:rsidTr="00A2593E">
        <w:tblPrEx>
          <w:tblCellMar>
            <w:top w:w="0" w:type="dxa"/>
            <w:bottom w:w="0" w:type="dxa"/>
          </w:tblCellMar>
        </w:tblPrEx>
        <w:trPr>
          <w:trHeight w:val="219"/>
          <w:jc w:val="center"/>
        </w:trPr>
        <w:tc>
          <w:tcPr>
            <w:tcW w:w="1951" w:type="dxa"/>
          </w:tcPr>
          <w:p w14:paraId="2E8B09EF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7796" w:type="dxa"/>
          </w:tcPr>
          <w:p w14:paraId="2708EBFE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Übertragene Serviceaufgaben, z. B. Mahlzeiten vorberei</w:t>
            </w:r>
            <w:r w:rsidRPr="00243129">
              <w:rPr>
                <w:rFonts w:ascii="Arial" w:hAnsi="Arial" w:cs="Arial"/>
                <w:sz w:val="24"/>
              </w:rPr>
              <w:softHyphen/>
              <w:t>ten und austeilen, weitere hauswirtschaftliche Aufgaben</w:t>
            </w:r>
          </w:p>
        </w:tc>
      </w:tr>
      <w:tr w:rsidR="00243129" w:rsidRPr="00243129" w14:paraId="0C842569" w14:textId="77777777" w:rsidTr="00A2593E">
        <w:tblPrEx>
          <w:tblCellMar>
            <w:top w:w="0" w:type="dxa"/>
            <w:bottom w:w="0" w:type="dxa"/>
          </w:tblCellMar>
        </w:tblPrEx>
        <w:trPr>
          <w:trHeight w:val="319"/>
          <w:jc w:val="center"/>
        </w:trPr>
        <w:tc>
          <w:tcPr>
            <w:tcW w:w="1951" w:type="dxa"/>
          </w:tcPr>
          <w:p w14:paraId="1B24F6B6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J</w:t>
            </w:r>
          </w:p>
        </w:tc>
        <w:tc>
          <w:tcPr>
            <w:tcW w:w="7796" w:type="dxa"/>
          </w:tcPr>
          <w:p w14:paraId="74195FFB" w14:textId="77777777" w:rsidR="00243129" w:rsidRPr="00243129" w:rsidRDefault="00243129" w:rsidP="0024312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243129">
              <w:rPr>
                <w:rFonts w:ascii="Arial" w:hAnsi="Arial" w:cs="Arial"/>
                <w:sz w:val="24"/>
              </w:rPr>
              <w:t>Verschiedene Aufgaben, z. B. normale Bewohnergesprä</w:t>
            </w:r>
            <w:r w:rsidRPr="00243129">
              <w:rPr>
                <w:rFonts w:ascii="Arial" w:hAnsi="Arial" w:cs="Arial"/>
                <w:sz w:val="24"/>
              </w:rPr>
              <w:softHyphen/>
              <w:t>che, Dienstübergaben, Dokumentation der erbrachten Leistungen</w:t>
            </w:r>
          </w:p>
        </w:tc>
      </w:tr>
    </w:tbl>
    <w:p w14:paraId="18C804FB" w14:textId="77777777" w:rsidR="00243129" w:rsidRDefault="00243129" w:rsidP="00436E01"/>
    <w:sectPr w:rsidR="00243129" w:rsidSect="00CB7BEB">
      <w:headerReference w:type="default" r:id="rId9"/>
      <w:pgSz w:w="11906" w:h="16838" w:code="9"/>
      <w:pgMar w:top="-709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23D7EFA3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E22FC3">
            <w:rPr>
              <w:b/>
              <w:sz w:val="24"/>
            </w:rPr>
            <w:t>4</w:t>
          </w:r>
          <w:r w:rsidRPr="00DD7135">
            <w:rPr>
              <w:b/>
              <w:sz w:val="24"/>
            </w:rPr>
            <w:t xml:space="preserve"> </w:t>
          </w:r>
          <w:r w:rsidR="000C50E9">
            <w:rPr>
              <w:b/>
              <w:sz w:val="24"/>
            </w:rPr>
            <w:t>–</w:t>
          </w:r>
          <w:r w:rsidRPr="00DD7135">
            <w:rPr>
              <w:b/>
              <w:sz w:val="24"/>
            </w:rPr>
            <w:t xml:space="preserve"> 202</w:t>
          </w:r>
          <w:r w:rsidR="00CD5ED9">
            <w:rPr>
              <w:b/>
              <w:sz w:val="24"/>
            </w:rPr>
            <w:t>3</w:t>
          </w:r>
          <w:r w:rsidR="000C50E9">
            <w:rPr>
              <w:b/>
              <w:sz w:val="24"/>
            </w:rPr>
            <w:t xml:space="preserve"> TH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A2593E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3" type="#_x0000_t75" style="width:19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0A3E8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D1C91"/>
    <w:multiLevelType w:val="hybridMultilevel"/>
    <w:tmpl w:val="3BC09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10"/>
  </w:num>
  <w:num w:numId="2" w16cid:durableId="1411197066">
    <w:abstractNumId w:val="21"/>
  </w:num>
  <w:num w:numId="3" w16cid:durableId="1013873184">
    <w:abstractNumId w:val="23"/>
  </w:num>
  <w:num w:numId="4" w16cid:durableId="1873692900">
    <w:abstractNumId w:val="12"/>
  </w:num>
  <w:num w:numId="5" w16cid:durableId="1061439486">
    <w:abstractNumId w:val="7"/>
  </w:num>
  <w:num w:numId="6" w16cid:durableId="1067994324">
    <w:abstractNumId w:val="8"/>
  </w:num>
  <w:num w:numId="7" w16cid:durableId="635915406">
    <w:abstractNumId w:val="14"/>
  </w:num>
  <w:num w:numId="8" w16cid:durableId="388842303">
    <w:abstractNumId w:val="13"/>
  </w:num>
  <w:num w:numId="9" w16cid:durableId="2040087022">
    <w:abstractNumId w:val="9"/>
  </w:num>
  <w:num w:numId="10" w16cid:durableId="1627810779">
    <w:abstractNumId w:val="6"/>
  </w:num>
  <w:num w:numId="11" w16cid:durableId="1898589892">
    <w:abstractNumId w:val="22"/>
  </w:num>
  <w:num w:numId="12" w16cid:durableId="665061390">
    <w:abstractNumId w:val="16"/>
  </w:num>
  <w:num w:numId="13" w16cid:durableId="636688082">
    <w:abstractNumId w:val="17"/>
  </w:num>
  <w:num w:numId="14" w16cid:durableId="1102454431">
    <w:abstractNumId w:val="15"/>
  </w:num>
  <w:num w:numId="15" w16cid:durableId="98456063">
    <w:abstractNumId w:val="18"/>
  </w:num>
  <w:num w:numId="16" w16cid:durableId="1315140221">
    <w:abstractNumId w:val="19"/>
  </w:num>
  <w:num w:numId="17" w16cid:durableId="420833239">
    <w:abstractNumId w:val="20"/>
  </w:num>
  <w:num w:numId="18" w16cid:durableId="845437745">
    <w:abstractNumId w:val="4"/>
  </w:num>
  <w:num w:numId="19" w16cid:durableId="761561054">
    <w:abstractNumId w:val="3"/>
  </w:num>
  <w:num w:numId="20" w16cid:durableId="1681423874">
    <w:abstractNumId w:val="2"/>
  </w:num>
  <w:num w:numId="21" w16cid:durableId="1050610695">
    <w:abstractNumId w:val="1"/>
  </w:num>
  <w:num w:numId="22" w16cid:durableId="1982537233">
    <w:abstractNumId w:val="0"/>
  </w:num>
  <w:num w:numId="23" w16cid:durableId="1452749256">
    <w:abstractNumId w:val="5"/>
  </w:num>
  <w:num w:numId="24" w16cid:durableId="12749377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50E9"/>
    <w:rsid w:val="000C6A2D"/>
    <w:rsid w:val="0015409B"/>
    <w:rsid w:val="001B429B"/>
    <w:rsid w:val="00205D0C"/>
    <w:rsid w:val="00243129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0751F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21466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2048B"/>
    <w:rsid w:val="00A2593E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B7BEB"/>
    <w:rsid w:val="00CC38C8"/>
    <w:rsid w:val="00CD5ED9"/>
    <w:rsid w:val="00D86187"/>
    <w:rsid w:val="00DB32C7"/>
    <w:rsid w:val="00E1355A"/>
    <w:rsid w:val="00E2265E"/>
    <w:rsid w:val="00E22FC3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3">
    <w:name w:val="Pa3"/>
    <w:basedOn w:val="Standard"/>
    <w:next w:val="Standard"/>
    <w:uiPriority w:val="99"/>
    <w:rsid w:val="00E22FC3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E22FC3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18">
    <w:name w:val="Pa18"/>
    <w:basedOn w:val="Standard"/>
    <w:next w:val="Standard"/>
    <w:uiPriority w:val="99"/>
    <w:rsid w:val="00E22FC3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Default">
    <w:name w:val="Default"/>
    <w:rsid w:val="000C50E9"/>
    <w:pPr>
      <w:autoSpaceDE w:val="0"/>
      <w:autoSpaceDN w:val="0"/>
      <w:adjustRightInd w:val="0"/>
    </w:pPr>
    <w:rPr>
      <w:rFonts w:ascii="Noto Sans Cond SemBd" w:hAnsi="Noto Sans Cond SemBd" w:cs="Noto Sans Cond SemBd"/>
      <w:color w:val="000000"/>
      <w:sz w:val="24"/>
      <w:szCs w:val="24"/>
    </w:rPr>
  </w:style>
  <w:style w:type="paragraph" w:customStyle="1" w:styleId="Pa22">
    <w:name w:val="Pa22"/>
    <w:basedOn w:val="Default"/>
    <w:next w:val="Default"/>
    <w:uiPriority w:val="99"/>
    <w:rsid w:val="000C50E9"/>
    <w:pPr>
      <w:spacing w:line="20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CB7BEB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B53D98-9CF9-497A-A404-8E983E9ADFD8}"/>
</file>

<file path=customXml/itemProps4.xml><?xml version="1.0" encoding="utf-8"?>
<ds:datastoreItem xmlns:ds="http://schemas.openxmlformats.org/officeDocument/2006/customXml" ds:itemID="{AB8ED281-C6CD-4505-8211-F078F04747FA}"/>
</file>

<file path=customXml/itemProps5.xml><?xml version="1.0" encoding="utf-8"?>
<ds:datastoreItem xmlns:ds="http://schemas.openxmlformats.org/officeDocument/2006/customXml" ds:itemID="{9D80BD54-604C-4D16-A52A-A9DB58D435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2013-12-09T11:30:00Z</cp:lastPrinted>
  <dcterms:created xsi:type="dcterms:W3CDTF">2023-03-10T10:19:00Z</dcterms:created>
  <dcterms:modified xsi:type="dcterms:W3CDTF">2023-03-10T10:19:00Z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