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51651" w14:textId="77777777" w:rsidR="002A5D13" w:rsidRDefault="007A7CA7" w:rsidP="007A7CA7">
      <w:pPr>
        <w:tabs>
          <w:tab w:val="left" w:pos="5280"/>
        </w:tabs>
        <w:rPr>
          <w:b/>
          <w:noProof/>
          <w:lang w:eastAsia="de-DE"/>
        </w:rPr>
      </w:pPr>
      <w:r>
        <w:rPr>
          <w:b/>
          <w:noProof/>
          <w:lang w:eastAsia="de-DE"/>
        </w:rPr>
        <w:tab/>
      </w:r>
    </w:p>
    <w:p w14:paraId="6E2617CF" w14:textId="77777777" w:rsidR="00C73E1A" w:rsidRDefault="007A7CA7" w:rsidP="007E37F2">
      <w:pPr>
        <w:tabs>
          <w:tab w:val="left" w:pos="1455"/>
          <w:tab w:val="left" w:pos="1702"/>
          <w:tab w:val="left" w:pos="2430"/>
          <w:tab w:val="left" w:pos="4185"/>
          <w:tab w:val="left" w:pos="6900"/>
        </w:tabs>
      </w:pPr>
      <w:r>
        <w:tab/>
      </w:r>
      <w:r w:rsidR="002162C4">
        <w:tab/>
      </w:r>
      <w:r w:rsidR="007E37F2">
        <w:tab/>
      </w:r>
      <w:r>
        <w:tab/>
      </w:r>
      <w:r w:rsidR="00B707AF">
        <w:tab/>
      </w:r>
    </w:p>
    <w:p w14:paraId="24A08E7C" w14:textId="69031057" w:rsidR="006E4C3B" w:rsidRDefault="006E18EF" w:rsidP="006E4C3B">
      <w:pPr>
        <w:tabs>
          <w:tab w:val="left" w:pos="2430"/>
        </w:tabs>
        <w:rPr>
          <w:rFonts w:ascii="Arial" w:hAnsi="Arial" w:cs="Arial"/>
          <w:bCs/>
          <w:color w:val="000000" w:themeColor="text1"/>
          <w:sz w:val="24"/>
          <w:szCs w:val="24"/>
        </w:rPr>
      </w:pPr>
      <w:r>
        <w:tab/>
      </w:r>
    </w:p>
    <w:p w14:paraId="295386F5" w14:textId="2BA7444F" w:rsidR="006E4C3B" w:rsidRPr="00C06EBB" w:rsidRDefault="006E4C3B" w:rsidP="006E4C3B">
      <w:pPr>
        <w:rPr>
          <w:b/>
          <w:bCs/>
        </w:rPr>
      </w:pPr>
    </w:p>
    <w:tbl>
      <w:tblPr>
        <w:tblStyle w:val="Tabellenraster"/>
        <w:tblW w:w="9209" w:type="dxa"/>
        <w:jc w:val="center"/>
        <w:tblLook w:val="04A0" w:firstRow="1" w:lastRow="0" w:firstColumn="1" w:lastColumn="0" w:noHBand="0" w:noVBand="1"/>
      </w:tblPr>
      <w:tblGrid>
        <w:gridCol w:w="2122"/>
        <w:gridCol w:w="7087"/>
      </w:tblGrid>
      <w:tr w:rsidR="006E4C3B" w:rsidRPr="006E4C3B" w14:paraId="2A7B4132" w14:textId="77777777" w:rsidTr="006E4C3B">
        <w:trPr>
          <w:jc w:val="center"/>
        </w:trPr>
        <w:tc>
          <w:tcPr>
            <w:tcW w:w="9209" w:type="dxa"/>
            <w:gridSpan w:val="2"/>
            <w:shd w:val="clear" w:color="auto" w:fill="59B7C9"/>
          </w:tcPr>
          <w:p w14:paraId="5DABFFA5" w14:textId="0A0BA64E" w:rsidR="006E4C3B" w:rsidRPr="006E4C3B" w:rsidRDefault="006E4C3B" w:rsidP="006E4C3B">
            <w:pPr>
              <w:spacing w:before="120" w:after="120"/>
              <w:rPr>
                <w:rFonts w:ascii="Arial" w:hAnsi="Arial" w:cs="Arial"/>
                <w:b/>
                <w:color w:val="FFFFFF"/>
                <w:sz w:val="28"/>
                <w:szCs w:val="28"/>
              </w:rPr>
            </w:pPr>
            <w:r w:rsidRPr="006E4C3B">
              <w:rPr>
                <w:rFonts w:ascii="Arial" w:hAnsi="Arial" w:cs="Arial"/>
                <w:b/>
                <w:color w:val="FFFFFF"/>
                <w:sz w:val="28"/>
                <w:szCs w:val="28"/>
              </w:rPr>
              <w:t>Die 5 Schritte der ethischen Fallbesprechung</w:t>
            </w:r>
          </w:p>
        </w:tc>
      </w:tr>
      <w:tr w:rsidR="006E4C3B" w:rsidRPr="006E4C3B" w14:paraId="41BF8FB6" w14:textId="77777777" w:rsidTr="006E4C3B">
        <w:trPr>
          <w:jc w:val="center"/>
        </w:trPr>
        <w:tc>
          <w:tcPr>
            <w:tcW w:w="2122" w:type="dxa"/>
            <w:shd w:val="clear" w:color="auto" w:fill="FDB891"/>
          </w:tcPr>
          <w:p w14:paraId="046D31A9" w14:textId="77777777" w:rsidR="006E4C3B" w:rsidRPr="006E4C3B" w:rsidRDefault="006E4C3B" w:rsidP="006E4C3B">
            <w:pPr>
              <w:spacing w:before="120" w:after="120"/>
              <w:rPr>
                <w:rFonts w:ascii="Arial" w:hAnsi="Arial" w:cs="Arial"/>
                <w:b/>
                <w:color w:val="000000" w:themeColor="text1"/>
                <w:sz w:val="24"/>
                <w:szCs w:val="24"/>
              </w:rPr>
            </w:pPr>
            <w:r w:rsidRPr="006E4C3B">
              <w:rPr>
                <w:rFonts w:ascii="Arial" w:hAnsi="Arial" w:cs="Arial"/>
                <w:b/>
                <w:color w:val="000000" w:themeColor="text1"/>
                <w:sz w:val="24"/>
                <w:szCs w:val="24"/>
              </w:rPr>
              <w:t>Schritte</w:t>
            </w:r>
          </w:p>
        </w:tc>
        <w:tc>
          <w:tcPr>
            <w:tcW w:w="7087" w:type="dxa"/>
            <w:shd w:val="clear" w:color="auto" w:fill="FDB891"/>
          </w:tcPr>
          <w:p w14:paraId="6C16CCE6" w14:textId="77777777" w:rsidR="006E4C3B" w:rsidRPr="006E4C3B" w:rsidRDefault="006E4C3B" w:rsidP="006E4C3B">
            <w:pPr>
              <w:spacing w:before="120" w:after="120"/>
              <w:rPr>
                <w:rFonts w:ascii="Arial" w:hAnsi="Arial" w:cs="Arial"/>
                <w:b/>
                <w:color w:val="000000" w:themeColor="text1"/>
                <w:sz w:val="24"/>
                <w:szCs w:val="24"/>
              </w:rPr>
            </w:pPr>
            <w:r w:rsidRPr="006E4C3B">
              <w:rPr>
                <w:rFonts w:ascii="Arial" w:hAnsi="Arial" w:cs="Arial"/>
                <w:b/>
                <w:color w:val="000000" w:themeColor="text1"/>
                <w:sz w:val="24"/>
                <w:szCs w:val="24"/>
              </w:rPr>
              <w:t>Durchführung</w:t>
            </w:r>
          </w:p>
        </w:tc>
      </w:tr>
      <w:tr w:rsidR="006E4C3B" w:rsidRPr="006E4C3B" w14:paraId="676E2D54" w14:textId="77777777" w:rsidTr="006E4C3B">
        <w:trPr>
          <w:jc w:val="center"/>
        </w:trPr>
        <w:tc>
          <w:tcPr>
            <w:tcW w:w="2122" w:type="dxa"/>
          </w:tcPr>
          <w:p w14:paraId="6CF91234" w14:textId="77777777" w:rsidR="006E4C3B" w:rsidRPr="006E4C3B" w:rsidRDefault="006E4C3B" w:rsidP="006E4C3B">
            <w:pPr>
              <w:spacing w:before="120" w:after="120"/>
              <w:rPr>
                <w:rFonts w:ascii="Arial" w:eastAsia="Calibri" w:hAnsi="Arial" w:cs="Arial"/>
                <w:bCs/>
                <w:color w:val="000000" w:themeColor="text1"/>
                <w:sz w:val="24"/>
                <w:szCs w:val="24"/>
              </w:rPr>
            </w:pPr>
            <w:r w:rsidRPr="006E4C3B">
              <w:rPr>
                <w:rFonts w:ascii="Arial" w:eastAsia="Calibri" w:hAnsi="Arial" w:cs="Arial"/>
                <w:bCs/>
                <w:color w:val="000000" w:themeColor="text1"/>
                <w:sz w:val="24"/>
                <w:szCs w:val="24"/>
              </w:rPr>
              <w:t>Auswahl des Falls</w:t>
            </w:r>
          </w:p>
        </w:tc>
        <w:tc>
          <w:tcPr>
            <w:tcW w:w="7087" w:type="dxa"/>
          </w:tcPr>
          <w:p w14:paraId="2A3C53F8" w14:textId="77777777" w:rsidR="006E4C3B" w:rsidRPr="006E4C3B" w:rsidRDefault="006E4C3B" w:rsidP="006E4C3B">
            <w:pPr>
              <w:spacing w:before="120" w:after="120"/>
              <w:rPr>
                <w:rFonts w:ascii="Arial" w:hAnsi="Arial" w:cs="Arial"/>
                <w:bCs/>
                <w:color w:val="000000" w:themeColor="text1"/>
                <w:sz w:val="24"/>
                <w:szCs w:val="24"/>
              </w:rPr>
            </w:pPr>
            <w:r w:rsidRPr="006E4C3B">
              <w:rPr>
                <w:rFonts w:ascii="Arial" w:hAnsi="Arial" w:cs="Arial"/>
                <w:bCs/>
                <w:color w:val="000000" w:themeColor="text1"/>
                <w:sz w:val="24"/>
                <w:szCs w:val="24"/>
              </w:rPr>
              <w:t>Ein Fall wird ausgewählt, der eine ethische Fragestellung aufwirft oder ein ethisches Dilemma beinhaltet. Der Fall kann von einem Teammitglied, einem Angehörigen oder der zu pflegenden Person selbst vorgeschlagen werden.</w:t>
            </w:r>
          </w:p>
        </w:tc>
      </w:tr>
      <w:tr w:rsidR="006E4C3B" w:rsidRPr="006E4C3B" w14:paraId="6D65D0C1" w14:textId="77777777" w:rsidTr="006E4C3B">
        <w:trPr>
          <w:jc w:val="center"/>
        </w:trPr>
        <w:tc>
          <w:tcPr>
            <w:tcW w:w="2122" w:type="dxa"/>
          </w:tcPr>
          <w:p w14:paraId="08CDE05C" w14:textId="77777777" w:rsidR="006E4C3B" w:rsidRPr="006E4C3B" w:rsidRDefault="006E4C3B" w:rsidP="006E4C3B">
            <w:pPr>
              <w:spacing w:before="120" w:after="120"/>
              <w:rPr>
                <w:rFonts w:ascii="Arial" w:eastAsia="Calibri" w:hAnsi="Arial" w:cs="Arial"/>
                <w:bCs/>
                <w:color w:val="000000" w:themeColor="text1"/>
                <w:sz w:val="24"/>
                <w:szCs w:val="24"/>
              </w:rPr>
            </w:pPr>
            <w:r w:rsidRPr="006E4C3B">
              <w:rPr>
                <w:rFonts w:ascii="Arial" w:eastAsia="Calibri" w:hAnsi="Arial" w:cs="Arial"/>
                <w:bCs/>
                <w:color w:val="000000" w:themeColor="text1"/>
                <w:sz w:val="24"/>
                <w:szCs w:val="24"/>
              </w:rPr>
              <w:t>Vorbereitung</w:t>
            </w:r>
          </w:p>
        </w:tc>
        <w:tc>
          <w:tcPr>
            <w:tcW w:w="7087" w:type="dxa"/>
          </w:tcPr>
          <w:p w14:paraId="5D24F207" w14:textId="77777777" w:rsidR="006E4C3B" w:rsidRPr="006E4C3B" w:rsidRDefault="006E4C3B" w:rsidP="006E4C3B">
            <w:pPr>
              <w:spacing w:before="120" w:after="120"/>
              <w:rPr>
                <w:rFonts w:ascii="Arial" w:hAnsi="Arial" w:cs="Arial"/>
                <w:bCs/>
                <w:color w:val="000000" w:themeColor="text1"/>
                <w:sz w:val="24"/>
                <w:szCs w:val="24"/>
              </w:rPr>
            </w:pPr>
            <w:r w:rsidRPr="006E4C3B">
              <w:rPr>
                <w:rFonts w:ascii="Arial" w:hAnsi="Arial" w:cs="Arial"/>
                <w:bCs/>
                <w:color w:val="000000" w:themeColor="text1"/>
                <w:sz w:val="24"/>
                <w:szCs w:val="24"/>
              </w:rPr>
              <w:t>Alle Beteiligten bereiten sich auf die Fallbesprechung vor, indem sie relevante Informationen zum Fall sammeln und sich über ethische Konzepte und Prinzipien informiert. Es kann auch hilfreich sein, einen Moderator oder eine Moderatorin zu ernennen, der/die die Diskussion leitet und sicherstellt, dass alle Stimmen gehört werden.</w:t>
            </w:r>
          </w:p>
        </w:tc>
      </w:tr>
      <w:tr w:rsidR="006E4C3B" w:rsidRPr="006E4C3B" w14:paraId="6D3D4E79" w14:textId="77777777" w:rsidTr="006E4C3B">
        <w:trPr>
          <w:jc w:val="center"/>
        </w:trPr>
        <w:tc>
          <w:tcPr>
            <w:tcW w:w="2122" w:type="dxa"/>
          </w:tcPr>
          <w:p w14:paraId="760670A0" w14:textId="77777777" w:rsidR="006E4C3B" w:rsidRPr="006E4C3B" w:rsidRDefault="006E4C3B" w:rsidP="006E4C3B">
            <w:pPr>
              <w:spacing w:before="120" w:after="120"/>
              <w:rPr>
                <w:rFonts w:ascii="Arial" w:eastAsia="Calibri" w:hAnsi="Arial" w:cs="Arial"/>
                <w:bCs/>
                <w:color w:val="000000" w:themeColor="text1"/>
                <w:sz w:val="24"/>
                <w:szCs w:val="24"/>
              </w:rPr>
            </w:pPr>
            <w:r w:rsidRPr="006E4C3B">
              <w:rPr>
                <w:rFonts w:ascii="Arial" w:eastAsia="Calibri" w:hAnsi="Arial" w:cs="Arial"/>
                <w:bCs/>
                <w:color w:val="000000" w:themeColor="text1"/>
                <w:sz w:val="24"/>
                <w:szCs w:val="24"/>
              </w:rPr>
              <w:t>Fallbesprechung</w:t>
            </w:r>
          </w:p>
        </w:tc>
        <w:tc>
          <w:tcPr>
            <w:tcW w:w="7087" w:type="dxa"/>
          </w:tcPr>
          <w:p w14:paraId="701B9558" w14:textId="77777777" w:rsidR="006E4C3B" w:rsidRPr="006E4C3B" w:rsidRDefault="006E4C3B" w:rsidP="006E4C3B">
            <w:pPr>
              <w:spacing w:before="120" w:after="120"/>
              <w:rPr>
                <w:rFonts w:ascii="Arial" w:hAnsi="Arial" w:cs="Arial"/>
                <w:bCs/>
                <w:color w:val="000000" w:themeColor="text1"/>
                <w:sz w:val="24"/>
                <w:szCs w:val="24"/>
              </w:rPr>
            </w:pPr>
            <w:r w:rsidRPr="006E4C3B">
              <w:rPr>
                <w:rFonts w:ascii="Arial" w:hAnsi="Arial" w:cs="Arial"/>
                <w:bCs/>
                <w:color w:val="000000" w:themeColor="text1"/>
                <w:sz w:val="24"/>
                <w:szCs w:val="24"/>
              </w:rPr>
              <w:t>Die Diskussion beginnt mit einer Zusammenfassung des Falls und einer Beschreibung der ethischen Fragestellung. Das Team diskutiert den Fall aus verschiedenen Perspektiven und versucht, gemeinsam eine Lösung zu finden, die allen ethischen Prinzipien entspricht.</w:t>
            </w:r>
          </w:p>
        </w:tc>
      </w:tr>
      <w:tr w:rsidR="006E4C3B" w:rsidRPr="006E4C3B" w14:paraId="4E9C33EC" w14:textId="77777777" w:rsidTr="006E4C3B">
        <w:trPr>
          <w:jc w:val="center"/>
        </w:trPr>
        <w:tc>
          <w:tcPr>
            <w:tcW w:w="2122" w:type="dxa"/>
          </w:tcPr>
          <w:p w14:paraId="63F85B63" w14:textId="77777777" w:rsidR="006E4C3B" w:rsidRPr="006E4C3B" w:rsidRDefault="006E4C3B" w:rsidP="006E4C3B">
            <w:pPr>
              <w:spacing w:before="120" w:after="120"/>
              <w:rPr>
                <w:rFonts w:ascii="Arial" w:eastAsia="Calibri" w:hAnsi="Arial" w:cs="Arial"/>
                <w:bCs/>
                <w:color w:val="000000" w:themeColor="text1"/>
                <w:sz w:val="24"/>
                <w:szCs w:val="24"/>
              </w:rPr>
            </w:pPr>
            <w:r w:rsidRPr="006E4C3B">
              <w:rPr>
                <w:rFonts w:ascii="Arial" w:eastAsia="Calibri" w:hAnsi="Arial" w:cs="Arial"/>
                <w:bCs/>
                <w:color w:val="000000" w:themeColor="text1"/>
                <w:sz w:val="24"/>
                <w:szCs w:val="24"/>
              </w:rPr>
              <w:t>Reflexion</w:t>
            </w:r>
          </w:p>
        </w:tc>
        <w:tc>
          <w:tcPr>
            <w:tcW w:w="7087" w:type="dxa"/>
          </w:tcPr>
          <w:p w14:paraId="49D6C04D" w14:textId="77777777" w:rsidR="006E4C3B" w:rsidRPr="006E4C3B" w:rsidRDefault="006E4C3B" w:rsidP="006E4C3B">
            <w:pPr>
              <w:spacing w:before="120" w:after="120"/>
              <w:rPr>
                <w:rFonts w:ascii="Arial" w:hAnsi="Arial" w:cs="Arial"/>
                <w:bCs/>
                <w:color w:val="000000" w:themeColor="text1"/>
                <w:sz w:val="24"/>
                <w:szCs w:val="24"/>
              </w:rPr>
            </w:pPr>
            <w:r w:rsidRPr="006E4C3B">
              <w:rPr>
                <w:rFonts w:ascii="Arial" w:hAnsi="Arial" w:cs="Arial"/>
                <w:bCs/>
                <w:color w:val="000000" w:themeColor="text1"/>
                <w:sz w:val="24"/>
                <w:szCs w:val="24"/>
              </w:rPr>
              <w:t>Nach der Diskussion reflektiert das Team über den Prozess der Fallbesprechung und die Ergebnisse. Es werden mögliche Verbesserungen und Maßnahmen zur Umsetzung der Entscheidungen besprochen.</w:t>
            </w:r>
          </w:p>
        </w:tc>
      </w:tr>
      <w:tr w:rsidR="006E4C3B" w:rsidRPr="006E4C3B" w14:paraId="64BBCA41" w14:textId="77777777" w:rsidTr="006E4C3B">
        <w:trPr>
          <w:jc w:val="center"/>
        </w:trPr>
        <w:tc>
          <w:tcPr>
            <w:tcW w:w="2122" w:type="dxa"/>
          </w:tcPr>
          <w:p w14:paraId="5980B86E" w14:textId="77777777" w:rsidR="006E4C3B" w:rsidRPr="006E4C3B" w:rsidRDefault="006E4C3B" w:rsidP="006E4C3B">
            <w:pPr>
              <w:spacing w:before="120" w:after="120"/>
              <w:rPr>
                <w:rFonts w:ascii="Arial" w:eastAsia="Calibri" w:hAnsi="Arial" w:cs="Arial"/>
                <w:bCs/>
                <w:color w:val="000000" w:themeColor="text1"/>
                <w:sz w:val="24"/>
                <w:szCs w:val="24"/>
              </w:rPr>
            </w:pPr>
            <w:r w:rsidRPr="006E4C3B">
              <w:rPr>
                <w:rFonts w:ascii="Arial" w:eastAsia="Calibri" w:hAnsi="Arial" w:cs="Arial"/>
                <w:bCs/>
                <w:color w:val="000000" w:themeColor="text1"/>
                <w:sz w:val="24"/>
                <w:szCs w:val="24"/>
              </w:rPr>
              <w:t>Dokumentation</w:t>
            </w:r>
          </w:p>
        </w:tc>
        <w:tc>
          <w:tcPr>
            <w:tcW w:w="7087" w:type="dxa"/>
          </w:tcPr>
          <w:p w14:paraId="3A3029AE" w14:textId="77777777" w:rsidR="006E4C3B" w:rsidRPr="006E4C3B" w:rsidRDefault="006E4C3B" w:rsidP="006E4C3B">
            <w:pPr>
              <w:spacing w:before="120" w:after="120"/>
              <w:rPr>
                <w:rFonts w:ascii="Arial" w:hAnsi="Arial" w:cs="Arial"/>
                <w:bCs/>
                <w:color w:val="000000" w:themeColor="text1"/>
                <w:sz w:val="24"/>
                <w:szCs w:val="24"/>
              </w:rPr>
            </w:pPr>
            <w:r w:rsidRPr="006E4C3B">
              <w:rPr>
                <w:rFonts w:ascii="Arial" w:hAnsi="Arial" w:cs="Arial"/>
                <w:bCs/>
                <w:color w:val="000000" w:themeColor="text1"/>
                <w:sz w:val="24"/>
                <w:szCs w:val="24"/>
              </w:rPr>
              <w:t>Die Ergebnisse der ethischen Fallbesprechung werden dokumentiert, um sicherzustellen, dass die Entscheidungen und Maßnahmen umgesetzt werden und als Anhaltspunkt für zukünftige Entscheidungen dienen können.</w:t>
            </w:r>
          </w:p>
        </w:tc>
      </w:tr>
    </w:tbl>
    <w:p w14:paraId="5A7A852A" w14:textId="77777777" w:rsidR="006E4C3B" w:rsidRDefault="006E4C3B" w:rsidP="002954A8">
      <w:pPr>
        <w:spacing w:before="120" w:after="120"/>
        <w:rPr>
          <w:rFonts w:ascii="Arial" w:hAnsi="Arial" w:cs="Arial"/>
          <w:bCs/>
          <w:color w:val="000000" w:themeColor="text1"/>
          <w:sz w:val="24"/>
          <w:szCs w:val="24"/>
        </w:rPr>
      </w:pPr>
    </w:p>
    <w:sectPr w:rsidR="006E4C3B" w:rsidSect="00E30087">
      <w:headerReference w:type="default" r:id="rId9"/>
      <w:pgSz w:w="11906" w:h="16838" w:code="9"/>
      <w:pgMar w:top="-567"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ED83" w14:textId="77777777" w:rsidR="001F58DF" w:rsidRDefault="001F58DF" w:rsidP="002A5D13">
      <w:pPr>
        <w:spacing w:after="0" w:line="240" w:lineRule="auto"/>
      </w:pPr>
      <w:r>
        <w:separator/>
      </w:r>
    </w:p>
  </w:endnote>
  <w:endnote w:type="continuationSeparator" w:id="0">
    <w:p w14:paraId="568A8BF1" w14:textId="77777777" w:rsidR="001F58DF" w:rsidRDefault="001F58DF"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31A1" w14:textId="77777777" w:rsidR="001F58DF" w:rsidRDefault="001F58DF" w:rsidP="002A5D13">
      <w:pPr>
        <w:spacing w:after="0" w:line="240" w:lineRule="auto"/>
      </w:pPr>
      <w:r>
        <w:separator/>
      </w:r>
    </w:p>
  </w:footnote>
  <w:footnote w:type="continuationSeparator" w:id="0">
    <w:p w14:paraId="339DE7F4" w14:textId="77777777" w:rsidR="001F58DF" w:rsidRDefault="001F58DF"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7A7CA7" w14:paraId="53DEEDC8" w14:textId="77777777" w:rsidTr="00E2613A">
      <w:tc>
        <w:tcPr>
          <w:tcW w:w="1500" w:type="pct"/>
          <w:tcBorders>
            <w:bottom w:val="single" w:sz="4" w:space="0" w:color="auto"/>
          </w:tcBorders>
          <w:shd w:val="clear" w:color="auto" w:fill="EA5905"/>
          <w:vAlign w:val="center"/>
        </w:tcPr>
        <w:p w14:paraId="3276DAAC" w14:textId="40F9F6AC" w:rsidR="007A7CA7" w:rsidRPr="001F58DF" w:rsidRDefault="004C3C83" w:rsidP="004C3C83">
          <w:pPr>
            <w:pStyle w:val="Kopfzeile"/>
            <w:jc w:val="center"/>
            <w:rPr>
              <w:b/>
              <w:color w:val="FFFFFF"/>
            </w:rPr>
          </w:pPr>
          <w:r w:rsidRPr="001F58DF">
            <w:rPr>
              <w:b/>
              <w:color w:val="FFFFFF"/>
              <w:sz w:val="24"/>
            </w:rPr>
            <w:t xml:space="preserve">Ausgabe </w:t>
          </w:r>
          <w:r w:rsidR="00886184">
            <w:rPr>
              <w:b/>
              <w:color w:val="FFFFFF"/>
              <w:sz w:val="24"/>
            </w:rPr>
            <w:t>1</w:t>
          </w:r>
          <w:r w:rsidR="00F33CB9">
            <w:rPr>
              <w:b/>
              <w:color w:val="FFFFFF"/>
              <w:sz w:val="24"/>
            </w:rPr>
            <w:t xml:space="preserve">1 </w:t>
          </w:r>
          <w:r w:rsidR="007E37F2" w:rsidRPr="001F58DF">
            <w:rPr>
              <w:b/>
              <w:color w:val="FFFFFF"/>
              <w:sz w:val="24"/>
            </w:rPr>
            <w:t>- 20</w:t>
          </w:r>
          <w:r w:rsidR="00042C55">
            <w:rPr>
              <w:b/>
              <w:color w:val="FFFFFF"/>
              <w:sz w:val="24"/>
            </w:rPr>
            <w:t>2</w:t>
          </w:r>
          <w:r w:rsidR="009A5A09">
            <w:rPr>
              <w:b/>
              <w:color w:val="FFFFFF"/>
              <w:sz w:val="24"/>
            </w:rPr>
            <w:t>3</w:t>
          </w:r>
        </w:p>
      </w:tc>
      <w:tc>
        <w:tcPr>
          <w:tcW w:w="4000" w:type="pct"/>
          <w:tcBorders>
            <w:bottom w:val="single" w:sz="4" w:space="0" w:color="auto"/>
          </w:tcBorders>
          <w:shd w:val="clear" w:color="auto" w:fill="auto"/>
          <w:vAlign w:val="bottom"/>
        </w:tcPr>
        <w:p w14:paraId="14AFC2BE" w14:textId="3D29367D" w:rsidR="007A7CA7" w:rsidRPr="00B7217F" w:rsidRDefault="00E2613A" w:rsidP="00E2613A">
          <w:pPr>
            <w:pStyle w:val="Kopfzeile"/>
            <w:jc w:val="center"/>
            <w:rPr>
              <w:rFonts w:ascii="Aharoni" w:hAnsi="Aharoni" w:cs="Aharoni"/>
              <w:b/>
              <w:bCs/>
              <w:color w:val="76923C"/>
              <w:sz w:val="24"/>
            </w:rPr>
          </w:pPr>
          <w:r>
            <w:rPr>
              <w:noProof/>
            </w:rPr>
            <w:drawing>
              <wp:inline distT="0" distB="0" distL="0" distR="0" wp14:anchorId="61692B62" wp14:editId="531A9093">
                <wp:extent cx="1933575" cy="563426"/>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229" cy="581683"/>
                        </a:xfrm>
                        <a:prstGeom prst="rect">
                          <a:avLst/>
                        </a:prstGeom>
                        <a:noFill/>
                        <a:ln>
                          <a:noFill/>
                        </a:ln>
                      </pic:spPr>
                    </pic:pic>
                  </a:graphicData>
                </a:graphic>
              </wp:inline>
            </w:drawing>
          </w:r>
        </w:p>
        <w:p w14:paraId="35CEA6BA" w14:textId="77777777" w:rsidR="007A7CA7" w:rsidRPr="007A7CA7" w:rsidRDefault="007A7CA7" w:rsidP="007A7CA7">
          <w:pPr>
            <w:pStyle w:val="Kopfzeile"/>
            <w:rPr>
              <w:color w:val="000000"/>
              <w:sz w:val="24"/>
            </w:rPr>
          </w:pPr>
          <w:r w:rsidRPr="007A7CA7">
            <w:rPr>
              <w:bCs/>
              <w:sz w:val="20"/>
            </w:rPr>
            <w:t>Praxistipps und Gestaltungsideen zur Alltagsbegleitung in der Altenhilfe</w:t>
          </w:r>
        </w:p>
      </w:tc>
    </w:tr>
  </w:tbl>
  <w:p w14:paraId="2A55050C" w14:textId="77777777" w:rsidR="007A7CA7" w:rsidRDefault="007A7CA7">
    <w:pPr>
      <w:pStyle w:val="Kopfzeile"/>
    </w:pPr>
  </w:p>
  <w:p w14:paraId="1AAF6CB6"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375C55"/>
    <w:multiLevelType w:val="hybridMultilevel"/>
    <w:tmpl w:val="1818D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026DE1"/>
    <w:multiLevelType w:val="hybridMultilevel"/>
    <w:tmpl w:val="35AA4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8428659">
    <w:abstractNumId w:val="9"/>
  </w:num>
  <w:num w:numId="2" w16cid:durableId="514616287">
    <w:abstractNumId w:val="19"/>
  </w:num>
  <w:num w:numId="3" w16cid:durableId="672993835">
    <w:abstractNumId w:val="22"/>
  </w:num>
  <w:num w:numId="4" w16cid:durableId="1964917410">
    <w:abstractNumId w:val="10"/>
  </w:num>
  <w:num w:numId="5" w16cid:durableId="257754659">
    <w:abstractNumId w:val="6"/>
  </w:num>
  <w:num w:numId="6" w16cid:durableId="1922519126">
    <w:abstractNumId w:val="7"/>
  </w:num>
  <w:num w:numId="7" w16cid:durableId="423039792">
    <w:abstractNumId w:val="12"/>
  </w:num>
  <w:num w:numId="8" w16cid:durableId="1662081352">
    <w:abstractNumId w:val="11"/>
  </w:num>
  <w:num w:numId="9" w16cid:durableId="171846214">
    <w:abstractNumId w:val="8"/>
  </w:num>
  <w:num w:numId="10" w16cid:durableId="399602003">
    <w:abstractNumId w:val="5"/>
  </w:num>
  <w:num w:numId="11" w16cid:durableId="659188936">
    <w:abstractNumId w:val="20"/>
  </w:num>
  <w:num w:numId="12" w16cid:durableId="827982070">
    <w:abstractNumId w:val="14"/>
  </w:num>
  <w:num w:numId="13" w16cid:durableId="520627279">
    <w:abstractNumId w:val="15"/>
  </w:num>
  <w:num w:numId="14" w16cid:durableId="1027679413">
    <w:abstractNumId w:val="13"/>
  </w:num>
  <w:num w:numId="15" w16cid:durableId="643313190">
    <w:abstractNumId w:val="16"/>
  </w:num>
  <w:num w:numId="16" w16cid:durableId="1997032567">
    <w:abstractNumId w:val="17"/>
  </w:num>
  <w:num w:numId="17" w16cid:durableId="1256551029">
    <w:abstractNumId w:val="18"/>
  </w:num>
  <w:num w:numId="18" w16cid:durableId="2072345577">
    <w:abstractNumId w:val="4"/>
  </w:num>
  <w:num w:numId="19" w16cid:durableId="357395777">
    <w:abstractNumId w:val="3"/>
  </w:num>
  <w:num w:numId="20" w16cid:durableId="841822132">
    <w:abstractNumId w:val="2"/>
  </w:num>
  <w:num w:numId="21" w16cid:durableId="550071585">
    <w:abstractNumId w:val="1"/>
  </w:num>
  <w:num w:numId="22" w16cid:durableId="1913127014">
    <w:abstractNumId w:val="0"/>
  </w:num>
  <w:num w:numId="23" w16cid:durableId="1319386509">
    <w:abstractNumId w:val="23"/>
  </w:num>
  <w:num w:numId="24" w16cid:durableId="5650692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2C55"/>
    <w:rsid w:val="00052677"/>
    <w:rsid w:val="000B50CC"/>
    <w:rsid w:val="000C6A2D"/>
    <w:rsid w:val="00140117"/>
    <w:rsid w:val="0015409B"/>
    <w:rsid w:val="00191BE2"/>
    <w:rsid w:val="001B429B"/>
    <w:rsid w:val="001F58DF"/>
    <w:rsid w:val="002028CB"/>
    <w:rsid w:val="00204F2E"/>
    <w:rsid w:val="00205D0C"/>
    <w:rsid w:val="002162C4"/>
    <w:rsid w:val="002532F6"/>
    <w:rsid w:val="0027096C"/>
    <w:rsid w:val="002766CF"/>
    <w:rsid w:val="0028515F"/>
    <w:rsid w:val="0029390F"/>
    <w:rsid w:val="002954A8"/>
    <w:rsid w:val="002A5D13"/>
    <w:rsid w:val="002B029B"/>
    <w:rsid w:val="002B4419"/>
    <w:rsid w:val="002D45E4"/>
    <w:rsid w:val="002E0A67"/>
    <w:rsid w:val="002E4378"/>
    <w:rsid w:val="0033688F"/>
    <w:rsid w:val="00361D40"/>
    <w:rsid w:val="003676E3"/>
    <w:rsid w:val="00380EF0"/>
    <w:rsid w:val="003E3400"/>
    <w:rsid w:val="00433F51"/>
    <w:rsid w:val="004639C0"/>
    <w:rsid w:val="004955F6"/>
    <w:rsid w:val="004A47F9"/>
    <w:rsid w:val="004C2396"/>
    <w:rsid w:val="004C3C83"/>
    <w:rsid w:val="0054143F"/>
    <w:rsid w:val="00551B88"/>
    <w:rsid w:val="00587D31"/>
    <w:rsid w:val="00614D0A"/>
    <w:rsid w:val="00624117"/>
    <w:rsid w:val="00650731"/>
    <w:rsid w:val="00653E72"/>
    <w:rsid w:val="00661981"/>
    <w:rsid w:val="006A5CFE"/>
    <w:rsid w:val="006E18EF"/>
    <w:rsid w:val="006E4C3B"/>
    <w:rsid w:val="007A7CA7"/>
    <w:rsid w:val="007B0290"/>
    <w:rsid w:val="007C0AE5"/>
    <w:rsid w:val="007E1A2E"/>
    <w:rsid w:val="007E37F2"/>
    <w:rsid w:val="00841FA8"/>
    <w:rsid w:val="00852BFB"/>
    <w:rsid w:val="008633AC"/>
    <w:rsid w:val="00864BA0"/>
    <w:rsid w:val="00886184"/>
    <w:rsid w:val="00887070"/>
    <w:rsid w:val="008E62B1"/>
    <w:rsid w:val="00937B0B"/>
    <w:rsid w:val="009433D9"/>
    <w:rsid w:val="00983536"/>
    <w:rsid w:val="00986C94"/>
    <w:rsid w:val="009A5A09"/>
    <w:rsid w:val="009B721F"/>
    <w:rsid w:val="009C2A77"/>
    <w:rsid w:val="00A02CC6"/>
    <w:rsid w:val="00A06C64"/>
    <w:rsid w:val="00A44674"/>
    <w:rsid w:val="00A4693F"/>
    <w:rsid w:val="00A719BA"/>
    <w:rsid w:val="00B01FFE"/>
    <w:rsid w:val="00B707AF"/>
    <w:rsid w:val="00B7217F"/>
    <w:rsid w:val="00B87D52"/>
    <w:rsid w:val="00BD71E9"/>
    <w:rsid w:val="00C310AF"/>
    <w:rsid w:val="00C73E1A"/>
    <w:rsid w:val="00CC38C8"/>
    <w:rsid w:val="00DB32C7"/>
    <w:rsid w:val="00E2265E"/>
    <w:rsid w:val="00E2613A"/>
    <w:rsid w:val="00E30087"/>
    <w:rsid w:val="00EE0E3D"/>
    <w:rsid w:val="00F20663"/>
    <w:rsid w:val="00F33CB9"/>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A745CAD"/>
  <w15:chartTrackingRefBased/>
  <w15:docId w15:val="{941A7D5E-DED7-45F5-88DC-1336988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88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09FD9-DAFB-4CEA-A125-F218E678FA5E}">
  <ds:schemaRefs>
    <ds:schemaRef ds:uri="http://schemas.openxmlformats.org/officeDocument/2006/bibliography"/>
  </ds:schemaRefs>
</ds:datastoreItem>
</file>

<file path=customXml/itemProps3.xml><?xml version="1.0" encoding="utf-8"?>
<ds:datastoreItem xmlns:ds="http://schemas.openxmlformats.org/officeDocument/2006/customXml" ds:itemID="{1D614FD5-A03C-4F82-972A-EF429140AC7C}"/>
</file>

<file path=customXml/itemProps4.xml><?xml version="1.0" encoding="utf-8"?>
<ds:datastoreItem xmlns:ds="http://schemas.openxmlformats.org/officeDocument/2006/customXml" ds:itemID="{822AE2C6-5C2D-4B9C-B7AB-ECF0E202E177}"/>
</file>

<file path=customXml/itemProps5.xml><?xml version="1.0" encoding="utf-8"?>
<ds:datastoreItem xmlns:ds="http://schemas.openxmlformats.org/officeDocument/2006/customXml" ds:itemID="{0CA133CF-82B2-45AE-975C-40D918957022}"/>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2023-04-25T09:08:00Z</dcterms:created>
  <dcterms:modified xsi:type="dcterms:W3CDTF">2023-04-25T09:08:00Z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