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08D94635" w14:textId="4B31736E" w:rsidR="007A7CA7" w:rsidRDefault="007A7CA7" w:rsidP="00FE3D5E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5EE8EA7A" w14:textId="77777777" w:rsidR="006707EA" w:rsidRDefault="006707EA" w:rsidP="00FE3D5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40F5E2F" w14:textId="77777777" w:rsidR="006F4D3A" w:rsidRDefault="006F4D3A" w:rsidP="00FE3D5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2"/>
      </w:tblGrid>
      <w:tr w:rsidR="006F4D3A" w:rsidRPr="006F4D3A" w14:paraId="3E457752" w14:textId="77777777" w:rsidTr="004C4AB2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0482" w:type="dxa"/>
            <w:shd w:val="clear" w:color="auto" w:fill="193965"/>
          </w:tcPr>
          <w:p w14:paraId="6E9AA8AA" w14:textId="77777777" w:rsidR="006F4D3A" w:rsidRPr="006F4D3A" w:rsidRDefault="006F4D3A" w:rsidP="006F4D3A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F4D3A">
              <w:rPr>
                <w:rFonts w:ascii="Arial" w:hAnsi="Arial" w:cs="Arial"/>
                <w:b/>
                <w:color w:val="FFFFFF"/>
                <w:sz w:val="28"/>
                <w:szCs w:val="28"/>
              </w:rPr>
              <w:t>Schritt-für-Schritt-Anleitung: Kritische Gespräche souverän meistern</w:t>
            </w:r>
          </w:p>
        </w:tc>
      </w:tr>
      <w:tr w:rsidR="006F4D3A" w:rsidRPr="006F4D3A" w14:paraId="5C6821F7" w14:textId="77777777" w:rsidTr="004C4AB2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0482" w:type="dxa"/>
            <w:shd w:val="clear" w:color="auto" w:fill="C7E3AB"/>
          </w:tcPr>
          <w:p w14:paraId="573D0EA8" w14:textId="260D4B79" w:rsidR="006F4D3A" w:rsidRPr="006F4D3A" w:rsidRDefault="006F4D3A" w:rsidP="006F4D3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F4D3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1: Durchatmen und Impulskontrolle </w:t>
            </w:r>
          </w:p>
        </w:tc>
      </w:tr>
      <w:tr w:rsidR="006F4D3A" w:rsidRPr="006F4D3A" w14:paraId="0E323C58" w14:textId="77777777" w:rsidTr="004C4AB2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0482" w:type="dxa"/>
          </w:tcPr>
          <w:p w14:paraId="1AC4E281" w14:textId="154C693F" w:rsidR="006F4D3A" w:rsidRPr="006F4D3A" w:rsidRDefault="006F4D3A" w:rsidP="006F4D3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71"/>
              <w:rPr>
                <w:rFonts w:ascii="Arial" w:hAnsi="Arial" w:cs="Arial"/>
                <w:color w:val="000000" w:themeColor="text1"/>
                <w:sz w:val="24"/>
              </w:rPr>
            </w:pPr>
            <w:r w:rsidRPr="006F4D3A">
              <w:rPr>
                <w:rFonts w:ascii="Arial" w:hAnsi="Arial" w:cs="Arial"/>
                <w:color w:val="000000" w:themeColor="text1"/>
                <w:sz w:val="24"/>
              </w:rPr>
              <w:t>Atmen Sie tief durch, bevor Sie reagieren. Dadurch behalten Sie Ihre Gefühle im Griff.</w:t>
            </w:r>
          </w:p>
        </w:tc>
      </w:tr>
      <w:tr w:rsidR="006F4D3A" w:rsidRPr="006F4D3A" w14:paraId="0DCA73B9" w14:textId="77777777" w:rsidTr="004C4AB2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0482" w:type="dxa"/>
            <w:shd w:val="clear" w:color="auto" w:fill="C7E3AB"/>
          </w:tcPr>
          <w:p w14:paraId="305025E4" w14:textId="6E240D15" w:rsidR="006F4D3A" w:rsidRPr="006F4D3A" w:rsidRDefault="006F4D3A" w:rsidP="006F4D3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F4D3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2: Aktiv zuhören und Paraphrasieren </w:t>
            </w:r>
          </w:p>
        </w:tc>
      </w:tr>
      <w:tr w:rsidR="006F4D3A" w:rsidRPr="006F4D3A" w14:paraId="4AF2886A" w14:textId="77777777" w:rsidTr="004C4AB2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10482" w:type="dxa"/>
          </w:tcPr>
          <w:p w14:paraId="49E6463E" w14:textId="2F6E6264" w:rsidR="006F4D3A" w:rsidRPr="006F4D3A" w:rsidRDefault="006F4D3A" w:rsidP="006F4D3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71"/>
              <w:rPr>
                <w:rFonts w:ascii="Arial" w:hAnsi="Arial" w:cs="Arial"/>
                <w:color w:val="000000" w:themeColor="text1"/>
                <w:sz w:val="24"/>
              </w:rPr>
            </w:pPr>
            <w:r w:rsidRPr="006F4D3A">
              <w:rPr>
                <w:rFonts w:ascii="Arial" w:hAnsi="Arial" w:cs="Arial"/>
                <w:color w:val="000000" w:themeColor="text1"/>
                <w:sz w:val="24"/>
              </w:rPr>
              <w:t xml:space="preserve">Lassen Sie den Angehörigen ausreden und zeigen Sie durch Blickkontakt und zustimmende Gesten wie ein Nicken Ihre Aufmerksamkeit und Ihr Interesse am Gegenüber. </w:t>
            </w:r>
          </w:p>
          <w:p w14:paraId="222195A9" w14:textId="38C15B43" w:rsidR="006F4D3A" w:rsidRPr="006F4D3A" w:rsidRDefault="006F4D3A" w:rsidP="006F4D3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71"/>
              <w:rPr>
                <w:rFonts w:ascii="Arial" w:hAnsi="Arial" w:cs="Arial"/>
                <w:color w:val="000000" w:themeColor="text1"/>
                <w:sz w:val="24"/>
              </w:rPr>
            </w:pPr>
            <w:r w:rsidRPr="006F4D3A">
              <w:rPr>
                <w:rFonts w:ascii="Arial" w:hAnsi="Arial" w:cs="Arial"/>
                <w:color w:val="000000" w:themeColor="text1"/>
                <w:sz w:val="24"/>
              </w:rPr>
              <w:t xml:space="preserve">Wiederholen Sie mit eigenen Worten die Aussagen, um Missverständnisse zu vermeiden. </w:t>
            </w:r>
          </w:p>
          <w:p w14:paraId="63BC5415" w14:textId="6CD6F75F" w:rsidR="006F4D3A" w:rsidRPr="006F4D3A" w:rsidRDefault="006F4D3A" w:rsidP="006F4D3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71"/>
              <w:rPr>
                <w:rFonts w:ascii="Arial" w:hAnsi="Arial" w:cs="Arial"/>
                <w:color w:val="000000" w:themeColor="text1"/>
                <w:sz w:val="24"/>
              </w:rPr>
            </w:pPr>
            <w:r w:rsidRPr="006F4D3A">
              <w:rPr>
                <w:rFonts w:ascii="Arial" w:hAnsi="Arial" w:cs="Arial"/>
                <w:color w:val="000000" w:themeColor="text1"/>
                <w:sz w:val="24"/>
              </w:rPr>
              <w:t>Benennen Sie die wahrgenommenen Gefühle Ihres Gegenübers.</w:t>
            </w:r>
          </w:p>
        </w:tc>
      </w:tr>
      <w:tr w:rsidR="006F4D3A" w:rsidRPr="006F4D3A" w14:paraId="574ED65B" w14:textId="77777777" w:rsidTr="004C4AB2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10482" w:type="dxa"/>
            <w:shd w:val="clear" w:color="auto" w:fill="C7E3AB"/>
          </w:tcPr>
          <w:p w14:paraId="1BFD1657" w14:textId="053215E6" w:rsidR="006F4D3A" w:rsidRPr="006F4D3A" w:rsidRDefault="006F4D3A" w:rsidP="006F4D3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F4D3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3: Bedürfnisse erkennen </w:t>
            </w:r>
          </w:p>
        </w:tc>
      </w:tr>
      <w:tr w:rsidR="006F4D3A" w:rsidRPr="006F4D3A" w14:paraId="03AE7206" w14:textId="77777777" w:rsidTr="004C4AB2">
        <w:tblPrEx>
          <w:tblCellMar>
            <w:top w:w="0" w:type="dxa"/>
            <w:bottom w:w="0" w:type="dxa"/>
          </w:tblCellMar>
        </w:tblPrEx>
        <w:trPr>
          <w:trHeight w:val="578"/>
          <w:jc w:val="center"/>
        </w:trPr>
        <w:tc>
          <w:tcPr>
            <w:tcW w:w="10482" w:type="dxa"/>
          </w:tcPr>
          <w:p w14:paraId="19343A54" w14:textId="0DDCF625" w:rsidR="006F4D3A" w:rsidRPr="006F4D3A" w:rsidRDefault="006F4D3A" w:rsidP="006F4D3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71"/>
              <w:rPr>
                <w:rFonts w:ascii="Arial" w:hAnsi="Arial" w:cs="Arial"/>
                <w:color w:val="000000" w:themeColor="text1"/>
                <w:sz w:val="24"/>
              </w:rPr>
            </w:pPr>
            <w:r w:rsidRPr="006F4D3A">
              <w:rPr>
                <w:rFonts w:ascii="Arial" w:hAnsi="Arial" w:cs="Arial"/>
                <w:color w:val="000000" w:themeColor="text1"/>
                <w:sz w:val="24"/>
              </w:rPr>
              <w:t xml:space="preserve">Worum geht es dem Zugehörigen, Kontrolle? Angst? Unwissenheit? Gehen Sie auf das Bedürfnis ein, indem Sie z. B. Krankheitsbilder oder pflegerische Abläufe in für Laien verständlicher Art und Weise erklären – aber stets auf Augenhöhe und nicht „von oben herab“ oder gar mit fachlicher Arroganz. </w:t>
            </w:r>
          </w:p>
        </w:tc>
      </w:tr>
      <w:tr w:rsidR="006F4D3A" w:rsidRPr="006F4D3A" w14:paraId="0B4A2FB5" w14:textId="77777777" w:rsidTr="004C4AB2">
        <w:tblPrEx>
          <w:tblCellMar>
            <w:top w:w="0" w:type="dxa"/>
            <w:bottom w:w="0" w:type="dxa"/>
          </w:tblCellMar>
        </w:tblPrEx>
        <w:trPr>
          <w:trHeight w:val="578"/>
          <w:jc w:val="center"/>
        </w:trPr>
        <w:tc>
          <w:tcPr>
            <w:tcW w:w="10482" w:type="dxa"/>
            <w:shd w:val="clear" w:color="auto" w:fill="C7E3AB"/>
          </w:tcPr>
          <w:p w14:paraId="004FAA70" w14:textId="1198B7B1" w:rsidR="006F4D3A" w:rsidRPr="006F4D3A" w:rsidRDefault="006F4D3A" w:rsidP="006F4D3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F4D3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4: Ruhe bewahren und sachlich bleiben </w:t>
            </w:r>
          </w:p>
        </w:tc>
      </w:tr>
      <w:tr w:rsidR="006F4D3A" w:rsidRPr="006F4D3A" w14:paraId="3427F18D" w14:textId="77777777" w:rsidTr="004C4AB2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10482" w:type="dxa"/>
          </w:tcPr>
          <w:p w14:paraId="2471932D" w14:textId="70DB9C04" w:rsidR="006F4D3A" w:rsidRPr="006F4D3A" w:rsidRDefault="006F4D3A" w:rsidP="006F4D3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71"/>
              <w:rPr>
                <w:rFonts w:ascii="Arial" w:hAnsi="Arial" w:cs="Arial"/>
                <w:color w:val="000000" w:themeColor="text1"/>
                <w:sz w:val="24"/>
              </w:rPr>
            </w:pPr>
            <w:r w:rsidRPr="006F4D3A">
              <w:rPr>
                <w:rFonts w:ascii="Arial" w:hAnsi="Arial" w:cs="Arial"/>
                <w:color w:val="000000" w:themeColor="text1"/>
                <w:sz w:val="24"/>
              </w:rPr>
              <w:t>Sie müssen sich nicht rechtfertigen. Blasen Sie auch nicht zum Gegenangriff.</w:t>
            </w:r>
          </w:p>
        </w:tc>
      </w:tr>
      <w:tr w:rsidR="006F4D3A" w:rsidRPr="006F4D3A" w14:paraId="6A435327" w14:textId="77777777" w:rsidTr="004C4AB2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10482" w:type="dxa"/>
            <w:shd w:val="clear" w:color="auto" w:fill="C7E3AB"/>
          </w:tcPr>
          <w:p w14:paraId="64CEBD5C" w14:textId="232CAEC4" w:rsidR="006F4D3A" w:rsidRPr="006F4D3A" w:rsidRDefault="006F4D3A" w:rsidP="006F4D3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F4D3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5: Lösung in Aussicht stellen </w:t>
            </w:r>
          </w:p>
        </w:tc>
      </w:tr>
      <w:tr w:rsidR="006F4D3A" w:rsidRPr="006F4D3A" w14:paraId="1451B79A" w14:textId="77777777" w:rsidTr="004C4AB2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10482" w:type="dxa"/>
          </w:tcPr>
          <w:p w14:paraId="56A1B2B5" w14:textId="33FD3699" w:rsidR="006F4D3A" w:rsidRPr="006F4D3A" w:rsidRDefault="006F4D3A" w:rsidP="006F4D3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71"/>
              <w:rPr>
                <w:rFonts w:ascii="Arial" w:hAnsi="Arial" w:cs="Arial"/>
                <w:color w:val="000000" w:themeColor="text1"/>
                <w:sz w:val="24"/>
              </w:rPr>
            </w:pPr>
            <w:r w:rsidRPr="006F4D3A">
              <w:rPr>
                <w:rFonts w:ascii="Arial" w:hAnsi="Arial" w:cs="Arial"/>
                <w:color w:val="000000" w:themeColor="text1"/>
                <w:sz w:val="24"/>
              </w:rPr>
              <w:t>Sichern Sie zu, dass Sie das Thema gedanklich mitnehmen, um es gegebenen</w:t>
            </w:r>
            <w:r w:rsidRPr="006F4D3A">
              <w:rPr>
                <w:rFonts w:ascii="Arial" w:hAnsi="Arial" w:cs="Arial"/>
                <w:color w:val="000000" w:themeColor="text1"/>
                <w:sz w:val="24"/>
              </w:rPr>
              <w:softHyphen/>
              <w:t>falls im Team oder mit Ihren Vorgesetzten zu besprechen. Sichern Sie eine Rück</w:t>
            </w:r>
            <w:r w:rsidRPr="006F4D3A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meldung zu. Diese muss dann aber auch </w:t>
            </w:r>
            <w:r w:rsidRPr="006F4D3A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unbedingt </w:t>
            </w:r>
            <w:r w:rsidRPr="006F4D3A">
              <w:rPr>
                <w:rFonts w:ascii="Arial" w:hAnsi="Arial" w:cs="Arial"/>
                <w:color w:val="000000" w:themeColor="text1"/>
                <w:sz w:val="24"/>
              </w:rPr>
              <w:t>unaufgefordert erfolgen!</w:t>
            </w:r>
          </w:p>
        </w:tc>
      </w:tr>
      <w:tr w:rsidR="006F4D3A" w:rsidRPr="006F4D3A" w14:paraId="10CC9F11" w14:textId="77777777" w:rsidTr="004C4AB2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10482" w:type="dxa"/>
            <w:shd w:val="clear" w:color="auto" w:fill="C7E3AB"/>
          </w:tcPr>
          <w:p w14:paraId="27916B43" w14:textId="59F2BF37" w:rsidR="006F4D3A" w:rsidRPr="006F4D3A" w:rsidRDefault="006F4D3A" w:rsidP="006F4D3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F4D3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6: Dokumentieren </w:t>
            </w:r>
          </w:p>
        </w:tc>
      </w:tr>
      <w:tr w:rsidR="006F4D3A" w:rsidRPr="006F4D3A" w14:paraId="788DA54F" w14:textId="77777777" w:rsidTr="004C4AB2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0482" w:type="dxa"/>
          </w:tcPr>
          <w:p w14:paraId="6A73D3B5" w14:textId="142449DA" w:rsidR="006F4D3A" w:rsidRPr="006F4D3A" w:rsidRDefault="006F4D3A" w:rsidP="006F4D3A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71"/>
              <w:rPr>
                <w:rFonts w:ascii="Arial" w:hAnsi="Arial" w:cs="Arial"/>
                <w:color w:val="000000" w:themeColor="text1"/>
                <w:sz w:val="24"/>
              </w:rPr>
            </w:pPr>
            <w:r w:rsidRPr="006F4D3A">
              <w:rPr>
                <w:rFonts w:ascii="Arial" w:hAnsi="Arial" w:cs="Arial"/>
                <w:color w:val="000000" w:themeColor="text1"/>
                <w:sz w:val="24"/>
              </w:rPr>
              <w:t>Dokumentieren Sie die wesentlichen Gesprächsinhalte im Berichteblatt. Infor</w:t>
            </w:r>
            <w:r w:rsidRPr="006F4D3A">
              <w:rPr>
                <w:rFonts w:ascii="Arial" w:hAnsi="Arial" w:cs="Arial"/>
                <w:color w:val="000000" w:themeColor="text1"/>
                <w:sz w:val="24"/>
              </w:rPr>
              <w:softHyphen/>
              <w:t>mieren Sie gegebenenfalls Ihr Team in der Übergabe oder im Rahmen einer Teambesprechung.</w:t>
            </w:r>
          </w:p>
        </w:tc>
      </w:tr>
    </w:tbl>
    <w:p w14:paraId="088317B6" w14:textId="77777777" w:rsidR="006F4D3A" w:rsidRPr="00FE3D5E" w:rsidRDefault="006F4D3A" w:rsidP="00FE3D5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6F4D3A" w:rsidRPr="00FE3D5E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16FEB7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E3D5E">
            <w:rPr>
              <w:b/>
              <w:color w:val="FFFFFF"/>
              <w:sz w:val="24"/>
            </w:rPr>
            <w:t>11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2138E"/>
    <w:multiLevelType w:val="hybridMultilevel"/>
    <w:tmpl w:val="2F789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73887"/>
    <w:multiLevelType w:val="hybridMultilevel"/>
    <w:tmpl w:val="7EC48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6212B"/>
    <w:multiLevelType w:val="hybridMultilevel"/>
    <w:tmpl w:val="6F243B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4"/>
  </w:num>
  <w:num w:numId="4" w16cid:durableId="1632981953">
    <w:abstractNumId w:val="11"/>
  </w:num>
  <w:num w:numId="5" w16cid:durableId="334385539">
    <w:abstractNumId w:val="7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627202103">
    <w:abstractNumId w:val="6"/>
  </w:num>
  <w:num w:numId="24" w16cid:durableId="1517694684">
    <w:abstractNumId w:val="22"/>
  </w:num>
  <w:num w:numId="25" w16cid:durableId="1898513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5A06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34F15"/>
    <w:rsid w:val="004639C0"/>
    <w:rsid w:val="00475E98"/>
    <w:rsid w:val="004955F6"/>
    <w:rsid w:val="004A47F9"/>
    <w:rsid w:val="004C2396"/>
    <w:rsid w:val="004C4AB2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707EA"/>
    <w:rsid w:val="006A5CFE"/>
    <w:rsid w:val="006E18EF"/>
    <w:rsid w:val="006F4D3A"/>
    <w:rsid w:val="00727BE0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36A5"/>
    <w:rsid w:val="00DD54CC"/>
    <w:rsid w:val="00DE0AAA"/>
    <w:rsid w:val="00E163C6"/>
    <w:rsid w:val="00E17069"/>
    <w:rsid w:val="00E2265E"/>
    <w:rsid w:val="00E848D9"/>
    <w:rsid w:val="00EA5F7F"/>
    <w:rsid w:val="00EA7757"/>
    <w:rsid w:val="00ED3984"/>
    <w:rsid w:val="00F12F5E"/>
    <w:rsid w:val="00F20663"/>
    <w:rsid w:val="00F64056"/>
    <w:rsid w:val="00FA19D7"/>
    <w:rsid w:val="00FB3A5A"/>
    <w:rsid w:val="00FC278E"/>
    <w:rsid w:val="00FE3D5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2025-05-08T14:54:00Z</dcterms:created>
  <dcterms:modified xsi:type="dcterms:W3CDTF">2025-05-08T14:54:00Z</dcterms:modified>
</cp:coreProperties>
</file>