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B510AC7" w14:textId="34784C40" w:rsidR="00116E3C" w:rsidRPr="000C2CF7" w:rsidRDefault="007A7CA7" w:rsidP="000C2CF7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1171A04D" w14:textId="77777777" w:rsidR="000C2CF7" w:rsidRDefault="000C2CF7" w:rsidP="00CB7F11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3"/>
        <w:gridCol w:w="4377"/>
      </w:tblGrid>
      <w:tr w:rsidR="000C2CF7" w:rsidRPr="000C2CF7" w14:paraId="75980E31" w14:textId="77777777" w:rsidTr="000C2CF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750" w:type="dxa"/>
            <w:gridSpan w:val="2"/>
            <w:shd w:val="clear" w:color="auto" w:fill="193965"/>
          </w:tcPr>
          <w:p w14:paraId="52E3509A" w14:textId="77777777" w:rsidR="000C2CF7" w:rsidRPr="000C2CF7" w:rsidRDefault="000C2CF7" w:rsidP="000C2CF7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C2CF7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Warum Abgrenzung wichtig </w:t>
            </w:r>
            <w:proofErr w:type="gramStart"/>
            <w:r w:rsidRPr="000C2CF7">
              <w:rPr>
                <w:rFonts w:ascii="Arial" w:hAnsi="Arial" w:cs="Arial"/>
                <w:b/>
                <w:color w:val="FFFFFF"/>
                <w:sz w:val="28"/>
                <w:szCs w:val="28"/>
              </w:rPr>
              <w:t>ist</w:t>
            </w:r>
            <w:proofErr w:type="gramEnd"/>
          </w:p>
        </w:tc>
      </w:tr>
      <w:tr w:rsidR="000C2CF7" w:rsidRPr="000C2CF7" w14:paraId="4B60B4CD" w14:textId="77777777" w:rsidTr="000C2CF7">
        <w:tblPrEx>
          <w:tblCellMar>
            <w:top w:w="0" w:type="dxa"/>
            <w:bottom w:w="0" w:type="dxa"/>
          </w:tblCellMar>
        </w:tblPrEx>
        <w:trPr>
          <w:trHeight w:val="134"/>
          <w:jc w:val="center"/>
        </w:trPr>
        <w:tc>
          <w:tcPr>
            <w:tcW w:w="4373" w:type="dxa"/>
            <w:shd w:val="clear" w:color="auto" w:fill="C7E3AB"/>
          </w:tcPr>
          <w:p w14:paraId="65655D5E" w14:textId="77777777" w:rsidR="000C2CF7" w:rsidRPr="000C2CF7" w:rsidRDefault="000C2CF7" w:rsidP="000C2CF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0C2CF7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Risiko bei ständiger Verfügbarkeit</w:t>
            </w:r>
          </w:p>
        </w:tc>
        <w:tc>
          <w:tcPr>
            <w:tcW w:w="4376" w:type="dxa"/>
            <w:shd w:val="clear" w:color="auto" w:fill="C7E3AB"/>
          </w:tcPr>
          <w:p w14:paraId="7CBBCAD1" w14:textId="77777777" w:rsidR="000C2CF7" w:rsidRPr="000C2CF7" w:rsidRDefault="000C2CF7" w:rsidP="000C2CF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0C2CF7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Folgen für Pflegefachkräfte</w:t>
            </w:r>
          </w:p>
        </w:tc>
      </w:tr>
      <w:tr w:rsidR="000C2CF7" w:rsidRPr="000C2CF7" w14:paraId="7CAC5A11" w14:textId="77777777" w:rsidTr="000C2CF7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4373" w:type="dxa"/>
          </w:tcPr>
          <w:p w14:paraId="5805067F" w14:textId="77777777" w:rsidR="000C2CF7" w:rsidRPr="000C2CF7" w:rsidRDefault="000C2CF7" w:rsidP="000C2CF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0C2CF7">
              <w:rPr>
                <w:rFonts w:ascii="Arial" w:hAnsi="Arial" w:cs="Arial"/>
                <w:color w:val="000000" w:themeColor="text1"/>
                <w:sz w:val="24"/>
              </w:rPr>
              <w:t>Chronische Überlastung</w:t>
            </w:r>
          </w:p>
        </w:tc>
        <w:tc>
          <w:tcPr>
            <w:tcW w:w="4376" w:type="dxa"/>
          </w:tcPr>
          <w:p w14:paraId="53D710CD" w14:textId="77777777" w:rsidR="000C2CF7" w:rsidRPr="000C2CF7" w:rsidRDefault="000C2CF7" w:rsidP="000C2CF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0C2CF7">
              <w:rPr>
                <w:rFonts w:ascii="Arial" w:hAnsi="Arial" w:cs="Arial"/>
                <w:color w:val="000000" w:themeColor="text1"/>
                <w:sz w:val="24"/>
              </w:rPr>
              <w:t>Erschöpfung, Gereiztheit</w:t>
            </w:r>
          </w:p>
        </w:tc>
      </w:tr>
      <w:tr w:rsidR="000C2CF7" w:rsidRPr="000C2CF7" w14:paraId="4F7F30EF" w14:textId="77777777" w:rsidTr="000C2CF7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4373" w:type="dxa"/>
          </w:tcPr>
          <w:p w14:paraId="7B0836F5" w14:textId="77777777" w:rsidR="000C2CF7" w:rsidRPr="000C2CF7" w:rsidRDefault="000C2CF7" w:rsidP="000C2CF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0C2CF7">
              <w:rPr>
                <w:rFonts w:ascii="Arial" w:hAnsi="Arial" w:cs="Arial"/>
                <w:color w:val="000000" w:themeColor="text1"/>
                <w:sz w:val="24"/>
              </w:rPr>
              <w:t>Fehlende Erholungszeiten</w:t>
            </w:r>
          </w:p>
        </w:tc>
        <w:tc>
          <w:tcPr>
            <w:tcW w:w="4376" w:type="dxa"/>
          </w:tcPr>
          <w:p w14:paraId="05314DB8" w14:textId="77777777" w:rsidR="000C2CF7" w:rsidRPr="000C2CF7" w:rsidRDefault="000C2CF7" w:rsidP="000C2CF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0C2CF7">
              <w:rPr>
                <w:rFonts w:ascii="Arial" w:hAnsi="Arial" w:cs="Arial"/>
                <w:color w:val="000000" w:themeColor="text1"/>
                <w:sz w:val="24"/>
              </w:rPr>
              <w:t>Schlafstörungen</w:t>
            </w:r>
          </w:p>
        </w:tc>
      </w:tr>
      <w:tr w:rsidR="000C2CF7" w:rsidRPr="000C2CF7" w14:paraId="5C7B6145" w14:textId="77777777" w:rsidTr="000C2CF7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4373" w:type="dxa"/>
          </w:tcPr>
          <w:p w14:paraId="5D85174A" w14:textId="77777777" w:rsidR="000C2CF7" w:rsidRPr="000C2CF7" w:rsidRDefault="000C2CF7" w:rsidP="000C2CF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0C2CF7">
              <w:rPr>
                <w:rFonts w:ascii="Arial" w:hAnsi="Arial" w:cs="Arial"/>
                <w:color w:val="000000" w:themeColor="text1"/>
                <w:sz w:val="24"/>
              </w:rPr>
              <w:t>Keine Abgrenzung möglich</w:t>
            </w:r>
          </w:p>
        </w:tc>
        <w:tc>
          <w:tcPr>
            <w:tcW w:w="4376" w:type="dxa"/>
          </w:tcPr>
          <w:p w14:paraId="55DB6340" w14:textId="77777777" w:rsidR="000C2CF7" w:rsidRPr="000C2CF7" w:rsidRDefault="000C2CF7" w:rsidP="000C2CF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0C2CF7">
              <w:rPr>
                <w:rFonts w:ascii="Arial" w:hAnsi="Arial" w:cs="Arial"/>
                <w:color w:val="000000" w:themeColor="text1"/>
                <w:sz w:val="24"/>
              </w:rPr>
              <w:t>Burnout-Gefahr</w:t>
            </w:r>
          </w:p>
        </w:tc>
      </w:tr>
      <w:tr w:rsidR="000C2CF7" w:rsidRPr="000C2CF7" w14:paraId="40BCB999" w14:textId="77777777" w:rsidTr="000C2CF7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4373" w:type="dxa"/>
          </w:tcPr>
          <w:p w14:paraId="044F77CD" w14:textId="77777777" w:rsidR="000C2CF7" w:rsidRPr="000C2CF7" w:rsidRDefault="000C2CF7" w:rsidP="000C2CF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0C2CF7">
              <w:rPr>
                <w:rFonts w:ascii="Arial" w:hAnsi="Arial" w:cs="Arial"/>
                <w:color w:val="000000" w:themeColor="text1"/>
                <w:sz w:val="24"/>
              </w:rPr>
              <w:t xml:space="preserve">Gefühl des </w:t>
            </w:r>
            <w:proofErr w:type="spellStart"/>
            <w:r w:rsidRPr="000C2CF7">
              <w:rPr>
                <w:rFonts w:ascii="Arial" w:hAnsi="Arial" w:cs="Arial"/>
                <w:color w:val="000000" w:themeColor="text1"/>
                <w:sz w:val="24"/>
              </w:rPr>
              <w:t>Ausgenutztwerdens</w:t>
            </w:r>
            <w:proofErr w:type="spellEnd"/>
          </w:p>
        </w:tc>
        <w:tc>
          <w:tcPr>
            <w:tcW w:w="4376" w:type="dxa"/>
          </w:tcPr>
          <w:p w14:paraId="77B39DE1" w14:textId="77777777" w:rsidR="000C2CF7" w:rsidRPr="000C2CF7" w:rsidRDefault="000C2CF7" w:rsidP="000C2CF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0C2CF7">
              <w:rPr>
                <w:rFonts w:ascii="Arial" w:hAnsi="Arial" w:cs="Arial"/>
                <w:color w:val="000000" w:themeColor="text1"/>
                <w:sz w:val="24"/>
              </w:rPr>
              <w:t>Innere Unzufriedenheit</w:t>
            </w:r>
          </w:p>
        </w:tc>
      </w:tr>
    </w:tbl>
    <w:p w14:paraId="03B23B09" w14:textId="77777777" w:rsidR="000C2CF7" w:rsidRPr="00281BE3" w:rsidRDefault="000C2CF7" w:rsidP="00CB7F11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0C2CF7" w:rsidRPr="00281BE3" w:rsidSect="00116E3C">
      <w:headerReference w:type="default" r:id="rId9"/>
      <w:pgSz w:w="11906" w:h="16838" w:code="9"/>
      <w:pgMar w:top="-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39A43842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C6017">
            <w:rPr>
              <w:b/>
              <w:color w:val="FFFFFF"/>
              <w:sz w:val="24"/>
            </w:rPr>
            <w:t>12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A20A9"/>
    <w:multiLevelType w:val="hybridMultilevel"/>
    <w:tmpl w:val="3CC01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23FD5"/>
    <w:multiLevelType w:val="hybridMultilevel"/>
    <w:tmpl w:val="346EC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3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712998937">
    <w:abstractNumId w:val="22"/>
  </w:num>
  <w:num w:numId="24" w16cid:durableId="787315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2CF7"/>
    <w:rsid w:val="000C6A2D"/>
    <w:rsid w:val="000E54B5"/>
    <w:rsid w:val="00106CEF"/>
    <w:rsid w:val="00116E3C"/>
    <w:rsid w:val="0015409B"/>
    <w:rsid w:val="00197AF9"/>
    <w:rsid w:val="001B429B"/>
    <w:rsid w:val="001D71D3"/>
    <w:rsid w:val="00205D0C"/>
    <w:rsid w:val="0027096C"/>
    <w:rsid w:val="002766CF"/>
    <w:rsid w:val="00281BE3"/>
    <w:rsid w:val="0028515F"/>
    <w:rsid w:val="00287413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C314A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B7F11"/>
    <w:rsid w:val="00CC38C8"/>
    <w:rsid w:val="00CC6017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0</DocSecurity>
  <Lines>25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2025-05-22T09:36:00Z</dcterms:created>
  <dcterms:modified xsi:type="dcterms:W3CDTF">2025-05-22T09:36:00Z</dcterms:modified>
</cp:coreProperties>
</file>