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insideH w:val="single" w:sz="18" w:space="0" w:color="0098BB"/>
          <w:insideV w:val="single" w:sz="18" w:space="0" w:color="0098BB"/>
        </w:tblBorders>
        <w:tblLook w:val="04A0" w:firstRow="1" w:lastRow="0" w:firstColumn="1" w:lastColumn="0" w:noHBand="0" w:noVBand="1"/>
      </w:tblPr>
      <w:tblGrid>
        <w:gridCol w:w="8575"/>
      </w:tblGrid>
      <w:tr w:rsidR="00C53089" w14:paraId="06073017" w14:textId="77777777" w:rsidTr="00E475C4">
        <w:trPr>
          <w:jc w:val="center"/>
        </w:trPr>
        <w:tc>
          <w:tcPr>
            <w:tcW w:w="8575" w:type="dxa"/>
            <w:shd w:val="clear" w:color="auto" w:fill="auto"/>
          </w:tcPr>
          <w:p w14:paraId="06073016" w14:textId="7ED9569E" w:rsidR="00C53089" w:rsidRPr="00E475C4" w:rsidRDefault="00961F2F" w:rsidP="002A2E77">
            <w:pPr>
              <w:pStyle w:val="Kopfzeile"/>
              <w:jc w:val="center"/>
              <w:rPr>
                <w:rFonts w:ascii="Arial" w:hAnsi="Arial" w:cs="Arial"/>
                <w:b/>
                <w:color w:val="A39863"/>
                <w:sz w:val="28"/>
                <w:lang w:val="de-DE"/>
              </w:rPr>
            </w:pPr>
            <w:r w:rsidRPr="00961F2F">
              <w:rPr>
                <w:rFonts w:ascii="Arial" w:hAnsi="Arial" w:cs="Arial"/>
                <w:b/>
                <w:color w:val="A39863"/>
                <w:sz w:val="32"/>
                <w:lang w:val="de-DE"/>
              </w:rPr>
              <w:t>Behandlung von Angststörungen</w:t>
            </w:r>
          </w:p>
        </w:tc>
      </w:tr>
      <w:tr w:rsidR="00C53089" w14:paraId="06073019" w14:textId="77777777" w:rsidTr="00E475C4">
        <w:trPr>
          <w:jc w:val="center"/>
        </w:trPr>
        <w:tc>
          <w:tcPr>
            <w:tcW w:w="8575" w:type="dxa"/>
            <w:shd w:val="clear" w:color="auto" w:fill="auto"/>
          </w:tcPr>
          <w:p w14:paraId="06073018" w14:textId="611A512E" w:rsidR="00C53089" w:rsidRPr="002A2E77" w:rsidRDefault="008B3AA5" w:rsidP="002A2E77">
            <w:pPr>
              <w:pStyle w:val="Kopfzeile"/>
              <w:jc w:val="center"/>
              <w:rPr>
                <w:rFonts w:ascii="Arial" w:hAnsi="Arial" w:cs="Arial"/>
                <w:b/>
                <w:sz w:val="28"/>
                <w:lang w:val="de-DE"/>
              </w:rPr>
            </w:pPr>
            <w:r>
              <w:rPr>
                <w:rFonts w:ascii="Arial" w:hAnsi="Arial" w:cs="Arial"/>
                <w:b/>
                <w:sz w:val="28"/>
                <w:lang w:val="de-DE"/>
              </w:rPr>
              <w:t>Übersicht</w:t>
            </w:r>
          </w:p>
        </w:tc>
      </w:tr>
    </w:tbl>
    <w:p w14:paraId="5DE6FA79" w14:textId="717761F1" w:rsidR="00E5445A" w:rsidRPr="00961F2F" w:rsidRDefault="00F80234" w:rsidP="00961F2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17A99"/>
          <w:sz w:val="28"/>
          <w:szCs w:val="28"/>
        </w:rPr>
      </w:pPr>
      <w:r w:rsidRPr="00F80234">
        <w:rPr>
          <w:rFonts w:ascii="Arial" w:hAnsi="Arial" w:cs="Arial"/>
          <w:b/>
          <w:color w:val="017A99"/>
          <w:sz w:val="28"/>
          <w:szCs w:val="28"/>
        </w:rPr>
        <w:t xml:space="preserve"> </w:t>
      </w:r>
    </w:p>
    <w:p w14:paraId="6B661372" w14:textId="77777777" w:rsidR="00961F2F" w:rsidRDefault="00961F2F" w:rsidP="00ED2BFA">
      <w:pPr>
        <w:rPr>
          <w:rFonts w:ascii="Arial" w:hAnsi="Arial" w:cs="Arial"/>
        </w:rPr>
      </w:pPr>
    </w:p>
    <w:tbl>
      <w:tblPr>
        <w:tblW w:w="10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</w:tblCellMar>
        <w:tblLook w:val="01E0" w:firstRow="1" w:lastRow="1" w:firstColumn="1" w:lastColumn="1" w:noHBand="0" w:noVBand="0"/>
      </w:tblPr>
      <w:tblGrid>
        <w:gridCol w:w="1080"/>
        <w:gridCol w:w="2808"/>
        <w:gridCol w:w="893"/>
        <w:gridCol w:w="851"/>
        <w:gridCol w:w="2976"/>
        <w:gridCol w:w="993"/>
        <w:gridCol w:w="952"/>
      </w:tblGrid>
      <w:tr w:rsidR="00961F2F" w:rsidRPr="00961F2F" w14:paraId="1AB3B59B" w14:textId="77777777" w:rsidTr="00961F2F">
        <w:trPr>
          <w:jc w:val="center"/>
        </w:trPr>
        <w:tc>
          <w:tcPr>
            <w:tcW w:w="4781" w:type="dxa"/>
            <w:gridSpan w:val="3"/>
            <w:shd w:val="clear" w:color="auto" w:fill="0098BB"/>
          </w:tcPr>
          <w:p w14:paraId="77A264ED" w14:textId="77777777" w:rsidR="00961F2F" w:rsidRPr="00961F2F" w:rsidRDefault="00961F2F" w:rsidP="00961F2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61F2F">
              <w:rPr>
                <w:rFonts w:ascii="Arial" w:hAnsi="Arial" w:cs="Arial"/>
                <w:b/>
                <w:color w:val="000000"/>
              </w:rPr>
              <w:t>EBM</w:t>
            </w:r>
          </w:p>
        </w:tc>
        <w:tc>
          <w:tcPr>
            <w:tcW w:w="5772" w:type="dxa"/>
            <w:gridSpan w:val="4"/>
            <w:shd w:val="clear" w:color="auto" w:fill="0098BB"/>
          </w:tcPr>
          <w:p w14:paraId="2C06C4AC" w14:textId="77777777" w:rsidR="00961F2F" w:rsidRPr="00961F2F" w:rsidRDefault="00961F2F" w:rsidP="00961F2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61F2F">
              <w:rPr>
                <w:rFonts w:ascii="Arial" w:hAnsi="Arial" w:cs="Arial"/>
                <w:b/>
                <w:color w:val="000000"/>
              </w:rPr>
              <w:t>GOÄ</w:t>
            </w:r>
          </w:p>
        </w:tc>
      </w:tr>
      <w:tr w:rsidR="00961F2F" w:rsidRPr="00961F2F" w14:paraId="1FAFB5FF" w14:textId="77777777" w:rsidTr="00961F2F">
        <w:trPr>
          <w:jc w:val="center"/>
        </w:trPr>
        <w:tc>
          <w:tcPr>
            <w:tcW w:w="1080" w:type="dxa"/>
            <w:shd w:val="clear" w:color="auto" w:fill="0098BB"/>
          </w:tcPr>
          <w:p w14:paraId="7B4ABAD8" w14:textId="77777777" w:rsidR="00961F2F" w:rsidRPr="00961F2F" w:rsidRDefault="00961F2F" w:rsidP="00961F2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61F2F">
              <w:rPr>
                <w:rFonts w:ascii="Arial" w:hAnsi="Arial" w:cs="Arial"/>
                <w:b/>
                <w:color w:val="000000"/>
              </w:rPr>
              <w:t xml:space="preserve">Ziffer </w:t>
            </w:r>
          </w:p>
        </w:tc>
        <w:tc>
          <w:tcPr>
            <w:tcW w:w="2808" w:type="dxa"/>
            <w:shd w:val="clear" w:color="auto" w:fill="0098BB"/>
          </w:tcPr>
          <w:p w14:paraId="7CEEF1DE" w14:textId="66528263" w:rsidR="00961F2F" w:rsidRPr="00961F2F" w:rsidRDefault="00961F2F" w:rsidP="00961F2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61F2F">
              <w:rPr>
                <w:rFonts w:ascii="Arial" w:hAnsi="Arial" w:cs="Arial"/>
                <w:b/>
                <w:color w:val="000000"/>
              </w:rPr>
              <w:t> Leistungs</w:t>
            </w:r>
            <w:r>
              <w:rPr>
                <w:rFonts w:ascii="Arial" w:hAnsi="Arial" w:cs="Arial"/>
                <w:b/>
                <w:color w:val="000000"/>
              </w:rPr>
              <w:t>-</w:t>
            </w:r>
            <w:r w:rsidRPr="00961F2F">
              <w:rPr>
                <w:rFonts w:ascii="Arial" w:hAnsi="Arial" w:cs="Arial"/>
                <w:b/>
                <w:color w:val="000000"/>
              </w:rPr>
              <w:t>beschreibung</w:t>
            </w:r>
          </w:p>
        </w:tc>
        <w:tc>
          <w:tcPr>
            <w:tcW w:w="893" w:type="dxa"/>
            <w:shd w:val="clear" w:color="auto" w:fill="0098BB"/>
          </w:tcPr>
          <w:p w14:paraId="75C1C629" w14:textId="77777777" w:rsidR="00961F2F" w:rsidRPr="00961F2F" w:rsidRDefault="00961F2F" w:rsidP="00961F2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61F2F">
              <w:rPr>
                <w:rFonts w:ascii="Arial" w:hAnsi="Arial" w:cs="Arial"/>
                <w:b/>
                <w:color w:val="000000"/>
              </w:rPr>
              <w:t xml:space="preserve">in € </w:t>
            </w:r>
          </w:p>
        </w:tc>
        <w:tc>
          <w:tcPr>
            <w:tcW w:w="851" w:type="dxa"/>
            <w:shd w:val="clear" w:color="auto" w:fill="0098BB"/>
          </w:tcPr>
          <w:p w14:paraId="25DBFE1E" w14:textId="77777777" w:rsidR="00961F2F" w:rsidRPr="00961F2F" w:rsidRDefault="00961F2F" w:rsidP="00961F2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61F2F">
              <w:rPr>
                <w:rFonts w:ascii="Arial" w:hAnsi="Arial" w:cs="Arial"/>
                <w:b/>
                <w:color w:val="000000"/>
              </w:rPr>
              <w:t xml:space="preserve">Ziffer </w:t>
            </w:r>
          </w:p>
        </w:tc>
        <w:tc>
          <w:tcPr>
            <w:tcW w:w="2976" w:type="dxa"/>
            <w:shd w:val="clear" w:color="auto" w:fill="0098BB"/>
          </w:tcPr>
          <w:p w14:paraId="03B09C0B" w14:textId="0A2F0FD4" w:rsidR="00961F2F" w:rsidRPr="00961F2F" w:rsidRDefault="00961F2F" w:rsidP="00961F2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61F2F">
              <w:rPr>
                <w:rFonts w:ascii="Arial" w:hAnsi="Arial" w:cs="Arial"/>
                <w:b/>
                <w:color w:val="000000"/>
              </w:rPr>
              <w:t> Leistungs</w:t>
            </w:r>
            <w:r>
              <w:rPr>
                <w:rFonts w:ascii="Arial" w:hAnsi="Arial" w:cs="Arial"/>
                <w:b/>
                <w:color w:val="000000"/>
              </w:rPr>
              <w:t>-</w:t>
            </w:r>
            <w:r w:rsidRPr="00961F2F">
              <w:rPr>
                <w:rFonts w:ascii="Arial" w:hAnsi="Arial" w:cs="Arial"/>
                <w:b/>
                <w:color w:val="000000"/>
              </w:rPr>
              <w:t>beschreibung</w:t>
            </w:r>
          </w:p>
        </w:tc>
        <w:tc>
          <w:tcPr>
            <w:tcW w:w="993" w:type="dxa"/>
            <w:shd w:val="clear" w:color="auto" w:fill="0098BB"/>
          </w:tcPr>
          <w:p w14:paraId="295F0EFD" w14:textId="77777777" w:rsidR="00961F2F" w:rsidRPr="00961F2F" w:rsidRDefault="00961F2F" w:rsidP="00961F2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61F2F">
              <w:rPr>
                <w:rFonts w:ascii="Arial" w:hAnsi="Arial" w:cs="Arial"/>
                <w:b/>
                <w:color w:val="000000"/>
              </w:rPr>
              <w:t>Faktor</w:t>
            </w:r>
          </w:p>
        </w:tc>
        <w:tc>
          <w:tcPr>
            <w:tcW w:w="952" w:type="dxa"/>
            <w:shd w:val="clear" w:color="auto" w:fill="0098BB"/>
          </w:tcPr>
          <w:p w14:paraId="3ECED434" w14:textId="77777777" w:rsidR="00961F2F" w:rsidRPr="00961F2F" w:rsidRDefault="00961F2F" w:rsidP="00961F2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61F2F">
              <w:rPr>
                <w:rFonts w:ascii="Arial" w:hAnsi="Arial" w:cs="Arial"/>
                <w:b/>
                <w:color w:val="000000"/>
              </w:rPr>
              <w:t>in €</w:t>
            </w:r>
          </w:p>
        </w:tc>
      </w:tr>
      <w:tr w:rsidR="00961F2F" w:rsidRPr="00961F2F" w14:paraId="3758EAD8" w14:textId="77777777" w:rsidTr="00961F2F">
        <w:trPr>
          <w:jc w:val="center"/>
        </w:trPr>
        <w:tc>
          <w:tcPr>
            <w:tcW w:w="1080" w:type="dxa"/>
            <w:shd w:val="clear" w:color="auto" w:fill="auto"/>
          </w:tcPr>
          <w:p w14:paraId="32E5A8B7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03000/</w:t>
            </w:r>
          </w:p>
          <w:p w14:paraId="2F864D59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04000</w:t>
            </w:r>
          </w:p>
          <w:p w14:paraId="4E521324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</w:p>
          <w:p w14:paraId="3DB534AE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08" w:type="dxa"/>
            <w:shd w:val="clear" w:color="auto" w:fill="auto"/>
          </w:tcPr>
          <w:p w14:paraId="6BB2C090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 xml:space="preserve">Versichertenpauschale </w:t>
            </w:r>
          </w:p>
          <w:p w14:paraId="43924DD9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bis zum 4. Lebensjahr</w:t>
            </w:r>
          </w:p>
          <w:p w14:paraId="5EC14949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vom 5.–18. Lebensjahr</w:t>
            </w:r>
          </w:p>
          <w:p w14:paraId="38254BFD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vom 19.–54. Lebensjahr</w:t>
            </w:r>
          </w:p>
          <w:p w14:paraId="09E0F3EB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vom 55.–75. Lebensjahr</w:t>
            </w:r>
          </w:p>
          <w:p w14:paraId="15FA2B08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ab 76. Lebensjahr</w:t>
            </w:r>
          </w:p>
        </w:tc>
        <w:tc>
          <w:tcPr>
            <w:tcW w:w="893" w:type="dxa"/>
            <w:shd w:val="clear" w:color="auto" w:fill="auto"/>
          </w:tcPr>
          <w:p w14:paraId="39518F46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</w:p>
          <w:p w14:paraId="08F24135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27,89</w:t>
            </w:r>
          </w:p>
          <w:p w14:paraId="50BC3A63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17,60</w:t>
            </w:r>
          </w:p>
          <w:p w14:paraId="6018C147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14,13</w:t>
            </w:r>
          </w:p>
          <w:p w14:paraId="30BBAE6A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18,34</w:t>
            </w:r>
          </w:p>
          <w:p w14:paraId="2B1EE862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24,79</w:t>
            </w:r>
          </w:p>
        </w:tc>
        <w:tc>
          <w:tcPr>
            <w:tcW w:w="851" w:type="dxa"/>
            <w:shd w:val="clear" w:color="auto" w:fill="auto"/>
          </w:tcPr>
          <w:p w14:paraId="5BC5C334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14:paraId="4CDE864B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993" w:type="dxa"/>
            <w:shd w:val="clear" w:color="auto" w:fill="auto"/>
          </w:tcPr>
          <w:p w14:paraId="0FD2D460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952" w:type="dxa"/>
            <w:shd w:val="clear" w:color="auto" w:fill="auto"/>
          </w:tcPr>
          <w:p w14:paraId="262A1449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-</w:t>
            </w:r>
          </w:p>
        </w:tc>
      </w:tr>
      <w:tr w:rsidR="00961F2F" w:rsidRPr="00961F2F" w14:paraId="6724F01C" w14:textId="77777777" w:rsidTr="00961F2F">
        <w:trPr>
          <w:jc w:val="center"/>
        </w:trPr>
        <w:tc>
          <w:tcPr>
            <w:tcW w:w="1080" w:type="dxa"/>
            <w:shd w:val="clear" w:color="auto" w:fill="auto"/>
          </w:tcPr>
          <w:p w14:paraId="69362E64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808" w:type="dxa"/>
            <w:shd w:val="clear" w:color="auto" w:fill="auto"/>
          </w:tcPr>
          <w:p w14:paraId="5E9EAEEF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93" w:type="dxa"/>
            <w:shd w:val="clear" w:color="auto" w:fill="auto"/>
          </w:tcPr>
          <w:p w14:paraId="08A9E34A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88146E6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shd w:val="clear" w:color="auto" w:fill="auto"/>
          </w:tcPr>
          <w:p w14:paraId="1289EE87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Eingehende Untersuchung</w:t>
            </w:r>
          </w:p>
        </w:tc>
        <w:tc>
          <w:tcPr>
            <w:tcW w:w="993" w:type="dxa"/>
            <w:shd w:val="clear" w:color="auto" w:fill="auto"/>
          </w:tcPr>
          <w:p w14:paraId="50906604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2,3</w:t>
            </w:r>
          </w:p>
        </w:tc>
        <w:tc>
          <w:tcPr>
            <w:tcW w:w="952" w:type="dxa"/>
            <w:shd w:val="clear" w:color="auto" w:fill="auto"/>
          </w:tcPr>
          <w:p w14:paraId="4EA69167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21,44</w:t>
            </w:r>
          </w:p>
        </w:tc>
      </w:tr>
      <w:tr w:rsidR="00961F2F" w:rsidRPr="00961F2F" w14:paraId="49449861" w14:textId="77777777" w:rsidTr="00961F2F">
        <w:trPr>
          <w:jc w:val="center"/>
        </w:trPr>
        <w:tc>
          <w:tcPr>
            <w:tcW w:w="1080" w:type="dxa"/>
            <w:shd w:val="clear" w:color="auto" w:fill="auto"/>
          </w:tcPr>
          <w:p w14:paraId="0F1C5E42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808" w:type="dxa"/>
            <w:shd w:val="clear" w:color="auto" w:fill="auto"/>
          </w:tcPr>
          <w:p w14:paraId="4E58B5A9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93" w:type="dxa"/>
            <w:shd w:val="clear" w:color="auto" w:fill="auto"/>
          </w:tcPr>
          <w:p w14:paraId="3C3DEA43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E50EC53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800</w:t>
            </w:r>
          </w:p>
        </w:tc>
        <w:tc>
          <w:tcPr>
            <w:tcW w:w="2976" w:type="dxa"/>
            <w:shd w:val="clear" w:color="auto" w:fill="auto"/>
          </w:tcPr>
          <w:p w14:paraId="7186F9C6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Eingehende neurologische Untersuchung</w:t>
            </w:r>
          </w:p>
        </w:tc>
        <w:tc>
          <w:tcPr>
            <w:tcW w:w="993" w:type="dxa"/>
            <w:shd w:val="clear" w:color="auto" w:fill="auto"/>
          </w:tcPr>
          <w:p w14:paraId="62292806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2,3</w:t>
            </w:r>
          </w:p>
        </w:tc>
        <w:tc>
          <w:tcPr>
            <w:tcW w:w="952" w:type="dxa"/>
            <w:shd w:val="clear" w:color="auto" w:fill="auto"/>
          </w:tcPr>
          <w:p w14:paraId="5FF15B33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26,14</w:t>
            </w:r>
          </w:p>
        </w:tc>
      </w:tr>
      <w:tr w:rsidR="00961F2F" w:rsidRPr="00961F2F" w14:paraId="4CBB5AB6" w14:textId="77777777" w:rsidTr="00961F2F">
        <w:trPr>
          <w:jc w:val="center"/>
        </w:trPr>
        <w:tc>
          <w:tcPr>
            <w:tcW w:w="1080" w:type="dxa"/>
            <w:shd w:val="clear" w:color="auto" w:fill="auto"/>
          </w:tcPr>
          <w:p w14:paraId="6796ADCF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2808" w:type="dxa"/>
            <w:shd w:val="clear" w:color="auto" w:fill="auto"/>
          </w:tcPr>
          <w:p w14:paraId="1A96BF9C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93" w:type="dxa"/>
            <w:shd w:val="clear" w:color="auto" w:fill="auto"/>
          </w:tcPr>
          <w:p w14:paraId="24417C3F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F4835AE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801</w:t>
            </w:r>
          </w:p>
        </w:tc>
        <w:tc>
          <w:tcPr>
            <w:tcW w:w="2976" w:type="dxa"/>
            <w:shd w:val="clear" w:color="auto" w:fill="auto"/>
          </w:tcPr>
          <w:p w14:paraId="10404847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Eingehende psychiatrische Untersuchung</w:t>
            </w:r>
          </w:p>
        </w:tc>
        <w:tc>
          <w:tcPr>
            <w:tcW w:w="993" w:type="dxa"/>
            <w:shd w:val="clear" w:color="auto" w:fill="auto"/>
          </w:tcPr>
          <w:p w14:paraId="0D218D35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2,3</w:t>
            </w:r>
          </w:p>
        </w:tc>
        <w:tc>
          <w:tcPr>
            <w:tcW w:w="952" w:type="dxa"/>
            <w:shd w:val="clear" w:color="auto" w:fill="auto"/>
          </w:tcPr>
          <w:p w14:paraId="5B32F3AF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33,52</w:t>
            </w:r>
          </w:p>
        </w:tc>
      </w:tr>
      <w:tr w:rsidR="00961F2F" w:rsidRPr="00961F2F" w14:paraId="71DC1E2D" w14:textId="77777777" w:rsidTr="00961F2F">
        <w:trPr>
          <w:jc w:val="center"/>
        </w:trPr>
        <w:tc>
          <w:tcPr>
            <w:tcW w:w="1080" w:type="dxa"/>
            <w:shd w:val="clear" w:color="auto" w:fill="auto"/>
          </w:tcPr>
          <w:p w14:paraId="4A93E5A9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35100</w:t>
            </w:r>
          </w:p>
        </w:tc>
        <w:tc>
          <w:tcPr>
            <w:tcW w:w="2808" w:type="dxa"/>
            <w:shd w:val="clear" w:color="auto" w:fill="auto"/>
          </w:tcPr>
          <w:p w14:paraId="26DE73AA" w14:textId="3601EF1E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Differenzial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961F2F">
              <w:rPr>
                <w:rFonts w:ascii="Arial" w:hAnsi="Arial" w:cs="Arial"/>
                <w:color w:val="000000"/>
              </w:rPr>
              <w:t>diagnostische Klärung psychosomatischer</w:t>
            </w:r>
          </w:p>
          <w:p w14:paraId="3F08107B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Krankheitszustände</w:t>
            </w:r>
          </w:p>
          <w:p w14:paraId="336D22B7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(Genehmigung der KV erforderlich!)</w:t>
            </w:r>
          </w:p>
        </w:tc>
        <w:tc>
          <w:tcPr>
            <w:tcW w:w="893" w:type="dxa"/>
            <w:shd w:val="clear" w:color="auto" w:fill="auto"/>
          </w:tcPr>
          <w:p w14:paraId="7CD98CC3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23,92</w:t>
            </w:r>
          </w:p>
        </w:tc>
        <w:tc>
          <w:tcPr>
            <w:tcW w:w="851" w:type="dxa"/>
            <w:shd w:val="clear" w:color="auto" w:fill="auto"/>
          </w:tcPr>
          <w:p w14:paraId="40F9FD37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806</w:t>
            </w:r>
          </w:p>
        </w:tc>
        <w:tc>
          <w:tcPr>
            <w:tcW w:w="2976" w:type="dxa"/>
            <w:shd w:val="clear" w:color="auto" w:fill="auto"/>
          </w:tcPr>
          <w:p w14:paraId="517401DE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Psychiatrische Behandlung durch gezielte Exploration und eingehendes therapeutisches Gespräch, auch in akuter Konfliktsituation</w:t>
            </w:r>
          </w:p>
          <w:p w14:paraId="6A788826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Mindestdauer: 20 Minuten</w:t>
            </w:r>
          </w:p>
          <w:p w14:paraId="2D0C063A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Evtl. höheren Faktor ansetzen</w:t>
            </w:r>
          </w:p>
          <w:p w14:paraId="4157B28A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Begründung:</w:t>
            </w:r>
          </w:p>
          <w:p w14:paraId="5C693F4F" w14:textId="033F109E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 „Umfangreiche Differenzialdiagnostik“; „schwierige Untersuchungs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961F2F">
              <w:rPr>
                <w:rFonts w:ascii="Arial" w:hAnsi="Arial" w:cs="Arial"/>
                <w:color w:val="000000"/>
              </w:rPr>
              <w:t>bedingungen“</w:t>
            </w:r>
          </w:p>
          <w:p w14:paraId="4CAE981C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Nicht neben GOÄ-Ziffer 1 abrechenbar</w:t>
            </w:r>
          </w:p>
        </w:tc>
        <w:tc>
          <w:tcPr>
            <w:tcW w:w="993" w:type="dxa"/>
            <w:shd w:val="clear" w:color="auto" w:fill="auto"/>
          </w:tcPr>
          <w:p w14:paraId="610E3EEA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2,3</w:t>
            </w:r>
            <w:r w:rsidRPr="00961F2F">
              <w:rPr>
                <w:rFonts w:ascii="Arial" w:hAnsi="Arial" w:cs="Arial"/>
                <w:color w:val="000000"/>
              </w:rPr>
              <w:br/>
            </w:r>
          </w:p>
          <w:p w14:paraId="7A90818D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</w:p>
          <w:p w14:paraId="14C709AB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</w:p>
          <w:p w14:paraId="32CA99F2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 xml:space="preserve"> – </w:t>
            </w:r>
            <w:r w:rsidRPr="00961F2F">
              <w:rPr>
                <w:rFonts w:ascii="Arial" w:hAnsi="Arial" w:cs="Arial"/>
                <w:color w:val="000000"/>
              </w:rPr>
              <w:br/>
            </w:r>
          </w:p>
          <w:p w14:paraId="2180B4EE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</w:p>
          <w:p w14:paraId="61A9C408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</w:p>
          <w:p w14:paraId="48D2623D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</w:p>
          <w:p w14:paraId="4A0F9740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3,5</w:t>
            </w:r>
          </w:p>
        </w:tc>
        <w:tc>
          <w:tcPr>
            <w:tcW w:w="952" w:type="dxa"/>
            <w:shd w:val="clear" w:color="auto" w:fill="auto"/>
          </w:tcPr>
          <w:p w14:paraId="532A4AF7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 xml:space="preserve">33,52 </w:t>
            </w:r>
          </w:p>
          <w:p w14:paraId="188AC1F8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</w:p>
          <w:p w14:paraId="1E401193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</w:p>
          <w:p w14:paraId="1AEEFD03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</w:p>
          <w:p w14:paraId="5D6D0FF0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 xml:space="preserve">– </w:t>
            </w:r>
          </w:p>
          <w:p w14:paraId="3C095EB4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</w:p>
          <w:p w14:paraId="4E82E42D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</w:p>
          <w:p w14:paraId="0E786273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</w:p>
          <w:p w14:paraId="3B658FEC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</w:p>
          <w:p w14:paraId="424F28C6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51,00</w:t>
            </w:r>
          </w:p>
        </w:tc>
      </w:tr>
      <w:tr w:rsidR="00961F2F" w:rsidRPr="00961F2F" w14:paraId="2C17FB33" w14:textId="77777777" w:rsidTr="00961F2F">
        <w:trPr>
          <w:jc w:val="center"/>
        </w:trPr>
        <w:tc>
          <w:tcPr>
            <w:tcW w:w="1080" w:type="dxa"/>
            <w:shd w:val="clear" w:color="auto" w:fill="auto"/>
          </w:tcPr>
          <w:p w14:paraId="247E93EB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2808" w:type="dxa"/>
            <w:shd w:val="clear" w:color="auto" w:fill="auto"/>
          </w:tcPr>
          <w:p w14:paraId="26FD63AE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93" w:type="dxa"/>
            <w:shd w:val="clear" w:color="auto" w:fill="auto"/>
          </w:tcPr>
          <w:p w14:paraId="61E5E4B9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14:paraId="4B84773B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650</w:t>
            </w:r>
          </w:p>
        </w:tc>
        <w:tc>
          <w:tcPr>
            <w:tcW w:w="2976" w:type="dxa"/>
            <w:shd w:val="clear" w:color="auto" w:fill="auto"/>
          </w:tcPr>
          <w:p w14:paraId="33DEED19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EKG</w:t>
            </w:r>
          </w:p>
        </w:tc>
        <w:tc>
          <w:tcPr>
            <w:tcW w:w="993" w:type="dxa"/>
            <w:shd w:val="clear" w:color="auto" w:fill="auto"/>
          </w:tcPr>
          <w:p w14:paraId="0A3AA9AF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1,8</w:t>
            </w:r>
          </w:p>
        </w:tc>
        <w:tc>
          <w:tcPr>
            <w:tcW w:w="952" w:type="dxa"/>
            <w:shd w:val="clear" w:color="auto" w:fill="auto"/>
          </w:tcPr>
          <w:p w14:paraId="078C4AA3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15,95</w:t>
            </w:r>
          </w:p>
        </w:tc>
      </w:tr>
      <w:tr w:rsidR="00961F2F" w:rsidRPr="00961F2F" w14:paraId="1A555290" w14:textId="77777777" w:rsidTr="00961F2F">
        <w:trPr>
          <w:jc w:val="center"/>
        </w:trPr>
        <w:tc>
          <w:tcPr>
            <w:tcW w:w="1080" w:type="dxa"/>
            <w:shd w:val="clear" w:color="auto" w:fill="auto"/>
          </w:tcPr>
          <w:p w14:paraId="2F0C9EE8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35110</w:t>
            </w:r>
          </w:p>
        </w:tc>
        <w:tc>
          <w:tcPr>
            <w:tcW w:w="2808" w:type="dxa"/>
            <w:shd w:val="clear" w:color="auto" w:fill="auto"/>
          </w:tcPr>
          <w:p w14:paraId="1238F9C9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Verbale Intervention bei psychosomatischen Krankheitszuständen</w:t>
            </w:r>
          </w:p>
          <w:p w14:paraId="2ED33CC8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(Genehmigung der KV erforderlich!)</w:t>
            </w:r>
          </w:p>
        </w:tc>
        <w:tc>
          <w:tcPr>
            <w:tcW w:w="893" w:type="dxa"/>
            <w:shd w:val="clear" w:color="auto" w:fill="auto"/>
          </w:tcPr>
          <w:p w14:paraId="78CF974D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23,92</w:t>
            </w:r>
          </w:p>
        </w:tc>
        <w:tc>
          <w:tcPr>
            <w:tcW w:w="851" w:type="dxa"/>
            <w:shd w:val="clear" w:color="auto" w:fill="auto"/>
          </w:tcPr>
          <w:p w14:paraId="4EEC4C39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804</w:t>
            </w:r>
          </w:p>
        </w:tc>
        <w:tc>
          <w:tcPr>
            <w:tcW w:w="2976" w:type="dxa"/>
            <w:shd w:val="clear" w:color="auto" w:fill="auto"/>
          </w:tcPr>
          <w:p w14:paraId="5A350C3C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Psychiatrische Behandlung durch eingehendes therapeutisches Gespräch</w:t>
            </w:r>
          </w:p>
          <w:p w14:paraId="4023385B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Nicht neben GOÄ-Ziffer 1 abrechenbar</w:t>
            </w:r>
          </w:p>
        </w:tc>
        <w:tc>
          <w:tcPr>
            <w:tcW w:w="993" w:type="dxa"/>
            <w:shd w:val="clear" w:color="auto" w:fill="auto"/>
          </w:tcPr>
          <w:p w14:paraId="2235DDBE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2,3</w:t>
            </w:r>
          </w:p>
        </w:tc>
        <w:tc>
          <w:tcPr>
            <w:tcW w:w="952" w:type="dxa"/>
            <w:shd w:val="clear" w:color="auto" w:fill="auto"/>
          </w:tcPr>
          <w:p w14:paraId="07887DF8" w14:textId="77777777" w:rsidR="00961F2F" w:rsidRPr="00961F2F" w:rsidRDefault="00961F2F" w:rsidP="00961F2F">
            <w:pPr>
              <w:rPr>
                <w:rFonts w:ascii="Arial" w:hAnsi="Arial" w:cs="Arial"/>
                <w:color w:val="000000"/>
              </w:rPr>
            </w:pPr>
            <w:r w:rsidRPr="00961F2F">
              <w:rPr>
                <w:rFonts w:ascii="Arial" w:hAnsi="Arial" w:cs="Arial"/>
                <w:color w:val="000000"/>
              </w:rPr>
              <w:t>20,11</w:t>
            </w:r>
          </w:p>
        </w:tc>
      </w:tr>
    </w:tbl>
    <w:p w14:paraId="45F4E6D2" w14:textId="77777777" w:rsidR="00961F2F" w:rsidRPr="00ED2BFA" w:rsidRDefault="00961F2F" w:rsidP="00ED2BFA">
      <w:pPr>
        <w:rPr>
          <w:rFonts w:ascii="Arial" w:hAnsi="Arial" w:cs="Arial"/>
        </w:rPr>
      </w:pPr>
    </w:p>
    <w:sectPr w:rsidR="00961F2F" w:rsidRPr="00ED2BFA" w:rsidSect="00E5445A">
      <w:footerReference w:type="default" r:id="rId8"/>
      <w:pgSz w:w="11906" w:h="16838"/>
      <w:pgMar w:top="851" w:right="1417" w:bottom="709" w:left="1276" w:header="851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7302A" w14:textId="77777777" w:rsidR="00F648C3" w:rsidRDefault="00F648C3" w:rsidP="00112E38">
      <w:r>
        <w:separator/>
      </w:r>
    </w:p>
  </w:endnote>
  <w:endnote w:type="continuationSeparator" w:id="0">
    <w:p w14:paraId="0607302B" w14:textId="77777777" w:rsidR="00F648C3" w:rsidRDefault="00F648C3" w:rsidP="00112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7302C" w14:textId="12759041" w:rsidR="002C7CDF" w:rsidRPr="002C7CDF" w:rsidRDefault="002C7CDF" w:rsidP="002C7CDF">
    <w:pPr>
      <w:pStyle w:val="Fuzeile"/>
      <w:rPr>
        <w:rFonts w:ascii="Arial" w:hAnsi="Arial" w:cs="Arial"/>
        <w:b/>
        <w:lang w:val="de-DE"/>
      </w:rPr>
    </w:pPr>
    <w:r w:rsidRPr="00F12D72">
      <w:rPr>
        <w:rFonts w:ascii="Arial" w:hAnsi="Arial" w:cs="Arial"/>
      </w:rPr>
      <w:t>© 20</w:t>
    </w:r>
    <w:r w:rsidR="004A2630">
      <w:rPr>
        <w:rFonts w:ascii="Arial" w:hAnsi="Arial" w:cs="Arial"/>
        <w:lang w:val="de-DE"/>
      </w:rPr>
      <w:t>2</w:t>
    </w:r>
    <w:r w:rsidR="006D0B28">
      <w:rPr>
        <w:rFonts w:ascii="Arial" w:hAnsi="Arial" w:cs="Arial"/>
        <w:lang w:val="de-DE"/>
      </w:rPr>
      <w:t>5</w:t>
    </w:r>
    <w:r w:rsidRPr="002C7CDF">
      <w:rPr>
        <w:rFonts w:ascii="Arial" w:hAnsi="Arial" w:cs="Arial"/>
        <w:b/>
      </w:rPr>
      <w:t xml:space="preserve"> </w:t>
    </w:r>
    <w:r w:rsidRPr="002A2E77">
      <w:rPr>
        <w:rFonts w:ascii="Arial" w:hAnsi="Arial" w:cs="Arial"/>
        <w:b/>
        <w:color w:val="1F4E79"/>
        <w:lang w:val="de-DE"/>
      </w:rPr>
      <w:t>EBM &amp; GOÄ</w:t>
    </w:r>
    <w:r w:rsidRPr="002C7CDF">
      <w:rPr>
        <w:rFonts w:ascii="Arial" w:hAnsi="Arial" w:cs="Arial"/>
        <w:b/>
        <w:lang w:val="de-DE"/>
      </w:rPr>
      <w:t xml:space="preserve"> </w:t>
    </w:r>
    <w:r w:rsidRPr="00C230EA">
      <w:rPr>
        <w:rFonts w:ascii="Arial" w:hAnsi="Arial" w:cs="Arial"/>
        <w:b/>
        <w:color w:val="B8182F"/>
        <w:lang w:val="de-DE"/>
      </w:rPr>
      <w:t>richtig abgerechnet</w:t>
    </w:r>
  </w:p>
  <w:p w14:paraId="0607302D" w14:textId="77777777" w:rsidR="004637B6" w:rsidRPr="001C2329" w:rsidRDefault="000725A4">
    <w:pPr>
      <w:pStyle w:val="Fuzeile"/>
      <w:rPr>
        <w:rFonts w:ascii="Arial" w:hAnsi="Arial" w:cs="Arial"/>
      </w:rPr>
    </w:pPr>
    <w:r>
      <w:rPr>
        <w:rFonts w:ascii="Arial" w:hAnsi="Arial" w:cs="Arial"/>
        <w:b/>
        <w:color w:val="FDCD01"/>
      </w:rPr>
      <w:tab/>
    </w:r>
    <w:r>
      <w:rPr>
        <w:rFonts w:ascii="Arial" w:hAnsi="Arial" w:cs="Arial"/>
        <w:b/>
        <w:color w:val="FDCD0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73028" w14:textId="77777777" w:rsidR="00F648C3" w:rsidRDefault="00F648C3" w:rsidP="00112E38">
      <w:r>
        <w:separator/>
      </w:r>
    </w:p>
  </w:footnote>
  <w:footnote w:type="continuationSeparator" w:id="0">
    <w:p w14:paraId="06073029" w14:textId="77777777" w:rsidR="00F648C3" w:rsidRDefault="00F648C3" w:rsidP="00112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696E"/>
    <w:multiLevelType w:val="hybridMultilevel"/>
    <w:tmpl w:val="B8E473A6"/>
    <w:lvl w:ilvl="0" w:tplc="A874107C">
      <w:start w:val="1"/>
      <w:numFmt w:val="bullet"/>
      <w:lvlText w:val="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color w:val="00B0F0"/>
        <w:sz w:val="24"/>
        <w:szCs w:val="24"/>
        <w:u w:color="0070C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D4B89"/>
    <w:multiLevelType w:val="hybridMultilevel"/>
    <w:tmpl w:val="D6BA278A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79DA"/>
    <w:multiLevelType w:val="hybridMultilevel"/>
    <w:tmpl w:val="E4F65F10"/>
    <w:lvl w:ilvl="0" w:tplc="CAA84136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75C"/>
    <w:multiLevelType w:val="hybridMultilevel"/>
    <w:tmpl w:val="1480E78A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E145F"/>
    <w:multiLevelType w:val="hybridMultilevel"/>
    <w:tmpl w:val="55D2F3E0"/>
    <w:lvl w:ilvl="0" w:tplc="6AEECC12">
      <w:start w:val="1"/>
      <w:numFmt w:val="bullet"/>
      <w:lvlText w:val=""/>
      <w:lvlJc w:val="left"/>
      <w:pPr>
        <w:tabs>
          <w:tab w:val="num" w:pos="780"/>
        </w:tabs>
        <w:ind w:left="780" w:hanging="360"/>
      </w:pPr>
      <w:rPr>
        <w:rFonts w:ascii="Webdings" w:hAnsi="Webdings" w:hint="default"/>
        <w:color w:val="00CCFF"/>
        <w:sz w:val="24"/>
        <w:szCs w:val="24"/>
        <w:u w:color="0070C0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7554029"/>
    <w:multiLevelType w:val="hybridMultilevel"/>
    <w:tmpl w:val="AE3EF98E"/>
    <w:lvl w:ilvl="0" w:tplc="CB40F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C19EE"/>
    <w:multiLevelType w:val="hybridMultilevel"/>
    <w:tmpl w:val="56D6C266"/>
    <w:lvl w:ilvl="0" w:tplc="560A3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4B0970"/>
    <w:multiLevelType w:val="multilevel"/>
    <w:tmpl w:val="74F2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7C5941"/>
    <w:multiLevelType w:val="hybridMultilevel"/>
    <w:tmpl w:val="F81289B8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74F05"/>
    <w:multiLevelType w:val="hybridMultilevel"/>
    <w:tmpl w:val="4F003512"/>
    <w:lvl w:ilvl="0" w:tplc="52CCC0E4">
      <w:start w:val="1"/>
      <w:numFmt w:val="bullet"/>
      <w:lvlText w:val="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color w:val="00B0F0"/>
        <w:sz w:val="24"/>
        <w:szCs w:val="24"/>
        <w:u w:color="0070C0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9D7443"/>
    <w:multiLevelType w:val="hybridMultilevel"/>
    <w:tmpl w:val="3586A94E"/>
    <w:lvl w:ilvl="0" w:tplc="B8228824">
      <w:numFmt w:val="bullet"/>
      <w:lvlText w:val=""/>
      <w:lvlJc w:val="left"/>
      <w:pPr>
        <w:ind w:left="30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1" w15:restartNumberingAfterBreak="0">
    <w:nsid w:val="2CCD77BD"/>
    <w:multiLevelType w:val="hybridMultilevel"/>
    <w:tmpl w:val="C14624E8"/>
    <w:lvl w:ilvl="0" w:tplc="298AF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B1D61"/>
    <w:multiLevelType w:val="hybridMultilevel"/>
    <w:tmpl w:val="B35C5212"/>
    <w:lvl w:ilvl="0" w:tplc="298AFF1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00608B1"/>
    <w:multiLevelType w:val="hybridMultilevel"/>
    <w:tmpl w:val="340632F2"/>
    <w:lvl w:ilvl="0" w:tplc="CAA84136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27EFA"/>
    <w:multiLevelType w:val="hybridMultilevel"/>
    <w:tmpl w:val="FBE0705A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444E8"/>
    <w:multiLevelType w:val="hybridMultilevel"/>
    <w:tmpl w:val="5EBEFD24"/>
    <w:lvl w:ilvl="0" w:tplc="298AF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D3541"/>
    <w:multiLevelType w:val="hybridMultilevel"/>
    <w:tmpl w:val="84AC4526"/>
    <w:lvl w:ilvl="0" w:tplc="BC3A6CD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00CCFF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6455D"/>
    <w:multiLevelType w:val="hybridMultilevel"/>
    <w:tmpl w:val="8D0EFB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96E67"/>
    <w:multiLevelType w:val="hybridMultilevel"/>
    <w:tmpl w:val="5936FAE0"/>
    <w:lvl w:ilvl="0" w:tplc="298AFF1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45DAB"/>
    <w:multiLevelType w:val="hybridMultilevel"/>
    <w:tmpl w:val="46BAB652"/>
    <w:lvl w:ilvl="0" w:tplc="A9B4FD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248A2"/>
    <w:multiLevelType w:val="hybridMultilevel"/>
    <w:tmpl w:val="CA7A2B48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57068A"/>
    <w:multiLevelType w:val="hybridMultilevel"/>
    <w:tmpl w:val="03C2A2C8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112A7"/>
    <w:multiLevelType w:val="hybridMultilevel"/>
    <w:tmpl w:val="0A2A57F4"/>
    <w:lvl w:ilvl="0" w:tplc="BA38999C">
      <w:start w:val="1"/>
      <w:numFmt w:val="bullet"/>
      <w:lvlText w:val="q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color w:val="00B0F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62B34"/>
    <w:multiLevelType w:val="hybridMultilevel"/>
    <w:tmpl w:val="46CA3986"/>
    <w:lvl w:ilvl="0" w:tplc="7B40A19C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b w:val="0"/>
        <w:color w:val="00CCFF"/>
        <w:sz w:val="24"/>
        <w:szCs w:val="24"/>
        <w:u w:color="00008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0422E"/>
    <w:multiLevelType w:val="hybridMultilevel"/>
    <w:tmpl w:val="E72C2DE8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4392C"/>
    <w:multiLevelType w:val="hybridMultilevel"/>
    <w:tmpl w:val="CBFC0D34"/>
    <w:lvl w:ilvl="0" w:tplc="7CDC605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E4E60"/>
    <w:multiLevelType w:val="hybridMultilevel"/>
    <w:tmpl w:val="17CAE238"/>
    <w:lvl w:ilvl="0" w:tplc="3CF2677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B0F0"/>
        <w:u w:color="00CCFF"/>
      </w:rPr>
    </w:lvl>
    <w:lvl w:ilvl="1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1EE655F"/>
    <w:multiLevelType w:val="hybridMultilevel"/>
    <w:tmpl w:val="9A1E0A02"/>
    <w:lvl w:ilvl="0" w:tplc="18A25896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C22397"/>
    <w:multiLevelType w:val="multilevel"/>
    <w:tmpl w:val="3A52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5D6EEF"/>
    <w:multiLevelType w:val="hybridMultilevel"/>
    <w:tmpl w:val="F15E465A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CF2379"/>
    <w:multiLevelType w:val="multilevel"/>
    <w:tmpl w:val="471A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8D5DEA"/>
    <w:multiLevelType w:val="hybridMultilevel"/>
    <w:tmpl w:val="46D48B40"/>
    <w:lvl w:ilvl="0" w:tplc="CAA84136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C3B0E"/>
    <w:multiLevelType w:val="hybridMultilevel"/>
    <w:tmpl w:val="A69C28C6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E7F8C1E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FB7940"/>
    <w:multiLevelType w:val="hybridMultilevel"/>
    <w:tmpl w:val="DBDC15E6"/>
    <w:lvl w:ilvl="0" w:tplc="298AFF1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7D6A5F"/>
    <w:multiLevelType w:val="hybridMultilevel"/>
    <w:tmpl w:val="1D386E32"/>
    <w:lvl w:ilvl="0" w:tplc="17242F02">
      <w:start w:val="1"/>
      <w:numFmt w:val="bullet"/>
      <w:lvlText w:val=""/>
      <w:lvlJc w:val="left"/>
      <w:pPr>
        <w:tabs>
          <w:tab w:val="num" w:pos="60"/>
        </w:tabs>
        <w:ind w:left="780" w:hanging="360"/>
      </w:pPr>
      <w:rPr>
        <w:rFonts w:ascii="Wingdings" w:hAnsi="Wingdings" w:hint="default"/>
        <w:color w:val="00B0F0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D72129"/>
    <w:multiLevelType w:val="hybridMultilevel"/>
    <w:tmpl w:val="90E2B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AA6114"/>
    <w:multiLevelType w:val="hybridMultilevel"/>
    <w:tmpl w:val="000C2DCE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677BC0"/>
    <w:multiLevelType w:val="hybridMultilevel"/>
    <w:tmpl w:val="EF0650C4"/>
    <w:lvl w:ilvl="0" w:tplc="E66AFC98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5A46717"/>
    <w:multiLevelType w:val="hybridMultilevel"/>
    <w:tmpl w:val="3DE042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E16022"/>
    <w:multiLevelType w:val="hybridMultilevel"/>
    <w:tmpl w:val="363636A0"/>
    <w:lvl w:ilvl="0" w:tplc="F6B88598">
      <w:start w:val="1"/>
      <w:numFmt w:val="bullet"/>
      <w:lvlText w:val="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color w:val="00B0F0"/>
        <w:sz w:val="24"/>
        <w:szCs w:val="24"/>
        <w:u w:color="0070C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8750CA"/>
    <w:multiLevelType w:val="hybridMultilevel"/>
    <w:tmpl w:val="1AEC3DA6"/>
    <w:lvl w:ilvl="0" w:tplc="298AF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7A7A5E"/>
    <w:multiLevelType w:val="hybridMultilevel"/>
    <w:tmpl w:val="ED8E11E6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EB2F62"/>
    <w:multiLevelType w:val="hybridMultilevel"/>
    <w:tmpl w:val="8ABCBE6C"/>
    <w:lvl w:ilvl="0" w:tplc="298AFF1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4C41C9"/>
    <w:multiLevelType w:val="hybridMultilevel"/>
    <w:tmpl w:val="53B0E722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924E04"/>
    <w:multiLevelType w:val="hybridMultilevel"/>
    <w:tmpl w:val="7E644F56"/>
    <w:lvl w:ilvl="0" w:tplc="C750C004">
      <w:start w:val="1"/>
      <w:numFmt w:val="bullet"/>
      <w:pStyle w:val="Markierung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DC001AB"/>
    <w:multiLevelType w:val="hybridMultilevel"/>
    <w:tmpl w:val="354ACCA4"/>
    <w:lvl w:ilvl="0" w:tplc="B2F295FC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b/>
        <w:i w:val="0"/>
        <w:color w:val="00AFDC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CE5A88"/>
    <w:multiLevelType w:val="hybridMultilevel"/>
    <w:tmpl w:val="B4524114"/>
    <w:lvl w:ilvl="0" w:tplc="CAA84136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6636997">
    <w:abstractNumId w:val="19"/>
  </w:num>
  <w:num w:numId="2" w16cid:durableId="929510769">
    <w:abstractNumId w:val="26"/>
  </w:num>
  <w:num w:numId="3" w16cid:durableId="2116976203">
    <w:abstractNumId w:val="45"/>
  </w:num>
  <w:num w:numId="4" w16cid:durableId="832838488">
    <w:abstractNumId w:val="34"/>
  </w:num>
  <w:num w:numId="5" w16cid:durableId="1588537969">
    <w:abstractNumId w:val="46"/>
  </w:num>
  <w:num w:numId="6" w16cid:durableId="260920476">
    <w:abstractNumId w:val="2"/>
  </w:num>
  <w:num w:numId="7" w16cid:durableId="1182429349">
    <w:abstractNumId w:val="13"/>
  </w:num>
  <w:num w:numId="8" w16cid:durableId="1010260152">
    <w:abstractNumId w:val="31"/>
  </w:num>
  <w:num w:numId="9" w16cid:durableId="445925824">
    <w:abstractNumId w:val="23"/>
  </w:num>
  <w:num w:numId="10" w16cid:durableId="1640957786">
    <w:abstractNumId w:val="8"/>
  </w:num>
  <w:num w:numId="11" w16cid:durableId="1380325484">
    <w:abstractNumId w:val="36"/>
  </w:num>
  <w:num w:numId="12" w16cid:durableId="595942327">
    <w:abstractNumId w:val="41"/>
  </w:num>
  <w:num w:numId="13" w16cid:durableId="395322060">
    <w:abstractNumId w:val="3"/>
  </w:num>
  <w:num w:numId="14" w16cid:durableId="1299072314">
    <w:abstractNumId w:val="14"/>
  </w:num>
  <w:num w:numId="15" w16cid:durableId="1250624122">
    <w:abstractNumId w:val="24"/>
  </w:num>
  <w:num w:numId="16" w16cid:durableId="50932827">
    <w:abstractNumId w:val="21"/>
  </w:num>
  <w:num w:numId="17" w16cid:durableId="805699805">
    <w:abstractNumId w:val="10"/>
  </w:num>
  <w:num w:numId="18" w16cid:durableId="1035692441">
    <w:abstractNumId w:val="25"/>
  </w:num>
  <w:num w:numId="19" w16cid:durableId="992371779">
    <w:abstractNumId w:val="22"/>
  </w:num>
  <w:num w:numId="20" w16cid:durableId="1657685636">
    <w:abstractNumId w:val="0"/>
  </w:num>
  <w:num w:numId="21" w16cid:durableId="780758842">
    <w:abstractNumId w:val="9"/>
  </w:num>
  <w:num w:numId="22" w16cid:durableId="559943356">
    <w:abstractNumId w:val="4"/>
  </w:num>
  <w:num w:numId="23" w16cid:durableId="1776512376">
    <w:abstractNumId w:val="39"/>
  </w:num>
  <w:num w:numId="24" w16cid:durableId="1393308948">
    <w:abstractNumId w:val="44"/>
  </w:num>
  <w:num w:numId="25" w16cid:durableId="1312716513">
    <w:abstractNumId w:val="17"/>
  </w:num>
  <w:num w:numId="26" w16cid:durableId="951477700">
    <w:abstractNumId w:val="16"/>
  </w:num>
  <w:num w:numId="27" w16cid:durableId="568271148">
    <w:abstractNumId w:val="27"/>
  </w:num>
  <w:num w:numId="28" w16cid:durableId="1185706464">
    <w:abstractNumId w:val="42"/>
  </w:num>
  <w:num w:numId="29" w16cid:durableId="1659728008">
    <w:abstractNumId w:val="33"/>
  </w:num>
  <w:num w:numId="30" w16cid:durableId="572542196">
    <w:abstractNumId w:val="18"/>
  </w:num>
  <w:num w:numId="31" w16cid:durableId="148442356">
    <w:abstractNumId w:val="12"/>
  </w:num>
  <w:num w:numId="32" w16cid:durableId="1616058808">
    <w:abstractNumId w:val="11"/>
  </w:num>
  <w:num w:numId="33" w16cid:durableId="1225608594">
    <w:abstractNumId w:val="15"/>
  </w:num>
  <w:num w:numId="34" w16cid:durableId="328365384">
    <w:abstractNumId w:val="40"/>
  </w:num>
  <w:num w:numId="35" w16cid:durableId="677853825">
    <w:abstractNumId w:val="32"/>
  </w:num>
  <w:num w:numId="36" w16cid:durableId="1131747035">
    <w:abstractNumId w:val="20"/>
  </w:num>
  <w:num w:numId="37" w16cid:durableId="1960994142">
    <w:abstractNumId w:val="29"/>
  </w:num>
  <w:num w:numId="38" w16cid:durableId="92407900">
    <w:abstractNumId w:val="43"/>
  </w:num>
  <w:num w:numId="39" w16cid:durableId="511339135">
    <w:abstractNumId w:val="1"/>
  </w:num>
  <w:num w:numId="40" w16cid:durableId="869683226">
    <w:abstractNumId w:val="6"/>
  </w:num>
  <w:num w:numId="41" w16cid:durableId="1799179837">
    <w:abstractNumId w:val="35"/>
  </w:num>
  <w:num w:numId="42" w16cid:durableId="383454912">
    <w:abstractNumId w:val="28"/>
  </w:num>
  <w:num w:numId="43" w16cid:durableId="820778254">
    <w:abstractNumId w:val="7"/>
  </w:num>
  <w:num w:numId="44" w16cid:durableId="1885287902">
    <w:abstractNumId w:val="30"/>
  </w:num>
  <w:num w:numId="45" w16cid:durableId="932392762">
    <w:abstractNumId w:val="38"/>
  </w:num>
  <w:num w:numId="46" w16cid:durableId="1195843775">
    <w:abstractNumId w:val="5"/>
  </w:num>
  <w:num w:numId="47" w16cid:durableId="186072983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12E38"/>
    <w:rsid w:val="00004220"/>
    <w:rsid w:val="000046E8"/>
    <w:rsid w:val="0001483A"/>
    <w:rsid w:val="0003262D"/>
    <w:rsid w:val="00032FEE"/>
    <w:rsid w:val="00043078"/>
    <w:rsid w:val="000725A4"/>
    <w:rsid w:val="0008496C"/>
    <w:rsid w:val="0008524B"/>
    <w:rsid w:val="000958CB"/>
    <w:rsid w:val="000A2497"/>
    <w:rsid w:val="000F2A9A"/>
    <w:rsid w:val="000F75A4"/>
    <w:rsid w:val="00112E38"/>
    <w:rsid w:val="001135EC"/>
    <w:rsid w:val="00123E1B"/>
    <w:rsid w:val="00142411"/>
    <w:rsid w:val="00152751"/>
    <w:rsid w:val="0018198A"/>
    <w:rsid w:val="001B36CF"/>
    <w:rsid w:val="001C2329"/>
    <w:rsid w:val="001C31E4"/>
    <w:rsid w:val="001C6AA2"/>
    <w:rsid w:val="001D4511"/>
    <w:rsid w:val="002163E7"/>
    <w:rsid w:val="00245C51"/>
    <w:rsid w:val="0026374D"/>
    <w:rsid w:val="00266A5E"/>
    <w:rsid w:val="0028271D"/>
    <w:rsid w:val="00287413"/>
    <w:rsid w:val="002A2E77"/>
    <w:rsid w:val="002A4F49"/>
    <w:rsid w:val="002C7CDF"/>
    <w:rsid w:val="002D4485"/>
    <w:rsid w:val="002E1FD2"/>
    <w:rsid w:val="002E4E5A"/>
    <w:rsid w:val="002F587D"/>
    <w:rsid w:val="00326BFF"/>
    <w:rsid w:val="00352B5B"/>
    <w:rsid w:val="0037761C"/>
    <w:rsid w:val="00384A87"/>
    <w:rsid w:val="003A3B91"/>
    <w:rsid w:val="003E4AB5"/>
    <w:rsid w:val="003F049F"/>
    <w:rsid w:val="00451D73"/>
    <w:rsid w:val="00455CA7"/>
    <w:rsid w:val="00460EC3"/>
    <w:rsid w:val="004637B6"/>
    <w:rsid w:val="00465A53"/>
    <w:rsid w:val="00493E84"/>
    <w:rsid w:val="004A2630"/>
    <w:rsid w:val="004C775C"/>
    <w:rsid w:val="004D6B04"/>
    <w:rsid w:val="004F51C9"/>
    <w:rsid w:val="005024C9"/>
    <w:rsid w:val="0050313A"/>
    <w:rsid w:val="005144EC"/>
    <w:rsid w:val="005147B9"/>
    <w:rsid w:val="00551397"/>
    <w:rsid w:val="005820AE"/>
    <w:rsid w:val="00622CD3"/>
    <w:rsid w:val="0062518E"/>
    <w:rsid w:val="00641A44"/>
    <w:rsid w:val="0065388A"/>
    <w:rsid w:val="006577DD"/>
    <w:rsid w:val="00663A47"/>
    <w:rsid w:val="00682FE8"/>
    <w:rsid w:val="00694AD7"/>
    <w:rsid w:val="00697C43"/>
    <w:rsid w:val="006A6E42"/>
    <w:rsid w:val="006B3A3D"/>
    <w:rsid w:val="006B63C3"/>
    <w:rsid w:val="006C6070"/>
    <w:rsid w:val="006D0B28"/>
    <w:rsid w:val="006E033C"/>
    <w:rsid w:val="006F0C8B"/>
    <w:rsid w:val="00701CA8"/>
    <w:rsid w:val="00704750"/>
    <w:rsid w:val="00706E18"/>
    <w:rsid w:val="0072560E"/>
    <w:rsid w:val="007332BA"/>
    <w:rsid w:val="00741B6F"/>
    <w:rsid w:val="007459A6"/>
    <w:rsid w:val="00747195"/>
    <w:rsid w:val="00754465"/>
    <w:rsid w:val="00754758"/>
    <w:rsid w:val="007550E6"/>
    <w:rsid w:val="00756A89"/>
    <w:rsid w:val="00761BA3"/>
    <w:rsid w:val="00781162"/>
    <w:rsid w:val="007817A4"/>
    <w:rsid w:val="007B5A5C"/>
    <w:rsid w:val="007E766D"/>
    <w:rsid w:val="007E7F1B"/>
    <w:rsid w:val="007F6205"/>
    <w:rsid w:val="008114B5"/>
    <w:rsid w:val="0085537C"/>
    <w:rsid w:val="008846BE"/>
    <w:rsid w:val="00886D3E"/>
    <w:rsid w:val="008B3AA5"/>
    <w:rsid w:val="008B3F92"/>
    <w:rsid w:val="008F11D5"/>
    <w:rsid w:val="00905100"/>
    <w:rsid w:val="00961F2F"/>
    <w:rsid w:val="00991EAA"/>
    <w:rsid w:val="009D70AB"/>
    <w:rsid w:val="009E37BF"/>
    <w:rsid w:val="009F538D"/>
    <w:rsid w:val="00A23432"/>
    <w:rsid w:val="00A2443F"/>
    <w:rsid w:val="00A60232"/>
    <w:rsid w:val="00A64ACA"/>
    <w:rsid w:val="00A73217"/>
    <w:rsid w:val="00AA4074"/>
    <w:rsid w:val="00AE0B30"/>
    <w:rsid w:val="00AE1890"/>
    <w:rsid w:val="00AE3EC8"/>
    <w:rsid w:val="00AF4FE6"/>
    <w:rsid w:val="00B058B0"/>
    <w:rsid w:val="00B30382"/>
    <w:rsid w:val="00B305CC"/>
    <w:rsid w:val="00B344DA"/>
    <w:rsid w:val="00B5043E"/>
    <w:rsid w:val="00B5589E"/>
    <w:rsid w:val="00B802CD"/>
    <w:rsid w:val="00B818B7"/>
    <w:rsid w:val="00B8488D"/>
    <w:rsid w:val="00B971B8"/>
    <w:rsid w:val="00BA21B2"/>
    <w:rsid w:val="00BA42BF"/>
    <w:rsid w:val="00BB6E63"/>
    <w:rsid w:val="00BE436A"/>
    <w:rsid w:val="00BF3D6A"/>
    <w:rsid w:val="00BF5E1F"/>
    <w:rsid w:val="00C230EA"/>
    <w:rsid w:val="00C36B72"/>
    <w:rsid w:val="00C36C7B"/>
    <w:rsid w:val="00C40B3B"/>
    <w:rsid w:val="00C53089"/>
    <w:rsid w:val="00C57B08"/>
    <w:rsid w:val="00C715B7"/>
    <w:rsid w:val="00CB5A64"/>
    <w:rsid w:val="00CD18DD"/>
    <w:rsid w:val="00D00DA5"/>
    <w:rsid w:val="00D013A9"/>
    <w:rsid w:val="00D01F3D"/>
    <w:rsid w:val="00D15C4E"/>
    <w:rsid w:val="00D228D6"/>
    <w:rsid w:val="00D37D88"/>
    <w:rsid w:val="00D50475"/>
    <w:rsid w:val="00D6029E"/>
    <w:rsid w:val="00DA56F9"/>
    <w:rsid w:val="00DA6F4A"/>
    <w:rsid w:val="00DA7956"/>
    <w:rsid w:val="00DC2AF0"/>
    <w:rsid w:val="00DD277F"/>
    <w:rsid w:val="00DF5801"/>
    <w:rsid w:val="00DF6640"/>
    <w:rsid w:val="00E02A1C"/>
    <w:rsid w:val="00E03803"/>
    <w:rsid w:val="00E1395E"/>
    <w:rsid w:val="00E2296C"/>
    <w:rsid w:val="00E33B39"/>
    <w:rsid w:val="00E44A5C"/>
    <w:rsid w:val="00E4701F"/>
    <w:rsid w:val="00E475C4"/>
    <w:rsid w:val="00E50138"/>
    <w:rsid w:val="00E5445A"/>
    <w:rsid w:val="00E732CC"/>
    <w:rsid w:val="00E91627"/>
    <w:rsid w:val="00EA3C9A"/>
    <w:rsid w:val="00ED2BFA"/>
    <w:rsid w:val="00F10C51"/>
    <w:rsid w:val="00F12D72"/>
    <w:rsid w:val="00F648C3"/>
    <w:rsid w:val="00F80234"/>
    <w:rsid w:val="00F84F71"/>
    <w:rsid w:val="00F941D8"/>
    <w:rsid w:val="00FB43DB"/>
    <w:rsid w:val="00FC65B9"/>
    <w:rsid w:val="00FE64B8"/>
    <w:rsid w:val="00FE74EB"/>
    <w:rsid w:val="00FE7F23"/>
    <w:rsid w:val="00FF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073016"/>
  <w15:chartTrackingRefBased/>
  <w15:docId w15:val="{B58F16C5-4330-41B2-AF20-10ECB693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2E38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12E38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link w:val="Kopfzeile"/>
    <w:uiPriority w:val="99"/>
    <w:rsid w:val="00112E38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12E38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link w:val="Fuzeile"/>
    <w:uiPriority w:val="99"/>
    <w:rsid w:val="00112E38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rsid w:val="007459A6"/>
    <w:pPr>
      <w:spacing w:before="100" w:beforeAutospacing="1" w:after="100" w:afterAutospacing="1"/>
    </w:pPr>
  </w:style>
  <w:style w:type="table" w:customStyle="1" w:styleId="Tabellengitternetz">
    <w:name w:val="Tabellengitternetz"/>
    <w:basedOn w:val="NormaleTabelle"/>
    <w:rsid w:val="00A7321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undtext">
    <w:name w:val="grundtext"/>
    <w:basedOn w:val="Standard"/>
    <w:rsid w:val="00E2296C"/>
    <w:pPr>
      <w:spacing w:before="100" w:beforeAutospacing="1" w:after="100" w:afterAutospacing="1"/>
    </w:pPr>
  </w:style>
  <w:style w:type="paragraph" w:styleId="Textkrper">
    <w:name w:val="Body Text"/>
    <w:basedOn w:val="Standard"/>
    <w:link w:val="TextkrperZchn"/>
    <w:rsid w:val="00FF18D3"/>
    <w:pPr>
      <w:spacing w:line="320" w:lineRule="exact"/>
      <w:jc w:val="center"/>
    </w:pPr>
    <w:rPr>
      <w:rFonts w:ascii="Arial" w:hAnsi="Arial"/>
      <w:sz w:val="20"/>
      <w:szCs w:val="20"/>
    </w:rPr>
  </w:style>
  <w:style w:type="character" w:customStyle="1" w:styleId="TextkrperZchn">
    <w:name w:val="Textkörper Zchn"/>
    <w:link w:val="Textkrper"/>
    <w:rsid w:val="00FF18D3"/>
    <w:rPr>
      <w:rFonts w:ascii="Arial" w:eastAsia="Times New Roman" w:hAnsi="Arial"/>
    </w:rPr>
  </w:style>
  <w:style w:type="paragraph" w:styleId="Textkrper3">
    <w:name w:val="Body Text 3"/>
    <w:basedOn w:val="Standard"/>
    <w:link w:val="Textkrper3Zchn"/>
    <w:rsid w:val="00FF18D3"/>
    <w:pPr>
      <w:spacing w:after="120"/>
      <w:jc w:val="center"/>
    </w:pPr>
    <w:rPr>
      <w:rFonts w:ascii="Arial" w:hAnsi="Arial"/>
      <w:sz w:val="16"/>
      <w:szCs w:val="16"/>
      <w:lang w:eastAsia="en-US"/>
    </w:rPr>
  </w:style>
  <w:style w:type="character" w:customStyle="1" w:styleId="Textkrper3Zchn">
    <w:name w:val="Textkörper 3 Zchn"/>
    <w:link w:val="Textkrper3"/>
    <w:rsid w:val="00FF18D3"/>
    <w:rPr>
      <w:rFonts w:ascii="Arial" w:eastAsia="Times New Roman" w:hAnsi="Arial"/>
      <w:sz w:val="16"/>
      <w:szCs w:val="16"/>
      <w:lang w:eastAsia="en-US"/>
    </w:rPr>
  </w:style>
  <w:style w:type="paragraph" w:styleId="Textkrper2">
    <w:name w:val="Body Text 2"/>
    <w:basedOn w:val="Standard"/>
    <w:link w:val="Textkrper2Zchn"/>
    <w:rsid w:val="00FF18D3"/>
    <w:pPr>
      <w:spacing w:after="120" w:line="480" w:lineRule="auto"/>
      <w:jc w:val="both"/>
    </w:pPr>
    <w:rPr>
      <w:rFonts w:ascii="Arial" w:hAnsi="Arial"/>
      <w:sz w:val="20"/>
      <w:szCs w:val="22"/>
      <w:lang w:eastAsia="en-US"/>
    </w:rPr>
  </w:style>
  <w:style w:type="character" w:customStyle="1" w:styleId="Textkrper2Zchn">
    <w:name w:val="Textkörper 2 Zchn"/>
    <w:link w:val="Textkrper2"/>
    <w:rsid w:val="00FF18D3"/>
    <w:rPr>
      <w:rFonts w:ascii="Arial" w:eastAsia="Times New Roman" w:hAnsi="Arial"/>
      <w:szCs w:val="22"/>
      <w:lang w:eastAsia="en-US"/>
    </w:rPr>
  </w:style>
  <w:style w:type="paragraph" w:customStyle="1" w:styleId="Markierung1">
    <w:name w:val="Markierung1"/>
    <w:basedOn w:val="Standard"/>
    <w:rsid w:val="00FF18D3"/>
    <w:pPr>
      <w:numPr>
        <w:numId w:val="24"/>
      </w:numPr>
      <w:jc w:val="center"/>
    </w:pPr>
  </w:style>
  <w:style w:type="paragraph" w:styleId="Listenabsatz">
    <w:name w:val="List Paragraph"/>
    <w:basedOn w:val="Standard"/>
    <w:qFormat/>
    <w:rsid w:val="00C36B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657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uiPriority w:val="22"/>
    <w:qFormat/>
    <w:rsid w:val="002F587D"/>
    <w:rPr>
      <w:b/>
      <w:bCs/>
    </w:rPr>
  </w:style>
  <w:style w:type="character" w:styleId="Kommentarzeichen">
    <w:name w:val="annotation reference"/>
    <w:uiPriority w:val="99"/>
    <w:rsid w:val="00B344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B344DA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B344DA"/>
    <w:rPr>
      <w:rFonts w:ascii="Times New Roman" w:eastAsia="Times New Roman" w:hAnsi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4D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B344DA"/>
    <w:rPr>
      <w:rFonts w:ascii="Segoe UI" w:eastAsia="Times New Roman" w:hAnsi="Segoe UI" w:cs="Segoe UI"/>
      <w:sz w:val="18"/>
      <w:szCs w:val="18"/>
    </w:rPr>
  </w:style>
  <w:style w:type="paragraph" w:customStyle="1" w:styleId="bodytext">
    <w:name w:val="bodytext"/>
    <w:basedOn w:val="Standard"/>
    <w:rsid w:val="00E02A1C"/>
    <w:pPr>
      <w:spacing w:before="100" w:beforeAutospacing="1" w:after="100" w:afterAutospacing="1"/>
    </w:pPr>
  </w:style>
  <w:style w:type="paragraph" w:customStyle="1" w:styleId="APKTabelleberschrift">
    <w:name w:val="APK_Tabelle_Überschrift"/>
    <w:qFormat/>
    <w:rsid w:val="00D228D6"/>
    <w:pPr>
      <w:spacing w:before="57" w:after="57" w:line="288" w:lineRule="auto"/>
    </w:pPr>
    <w:rPr>
      <w:rFonts w:cs="Calibri"/>
      <w:b/>
      <w:color w:val="FFFFFF"/>
      <w:sz w:val="24"/>
      <w:lang w:eastAsia="en-US"/>
    </w:rPr>
  </w:style>
  <w:style w:type="paragraph" w:customStyle="1" w:styleId="APKTabelleZwischen">
    <w:name w:val="APK_Tabelle_Zwischenü"/>
    <w:qFormat/>
    <w:rsid w:val="00D228D6"/>
    <w:pPr>
      <w:spacing w:before="20" w:after="20"/>
    </w:pPr>
    <w:rPr>
      <w:rFonts w:cs="Calibri"/>
      <w:b/>
      <w:color w:val="FFFFFF"/>
      <w:sz w:val="22"/>
      <w:lang w:eastAsia="en-US"/>
    </w:rPr>
  </w:style>
  <w:style w:type="paragraph" w:customStyle="1" w:styleId="APKTabelleText">
    <w:name w:val="APK_Tabelle_Text"/>
    <w:qFormat/>
    <w:rsid w:val="00D228D6"/>
    <w:pPr>
      <w:spacing w:before="40"/>
    </w:pPr>
    <w:rPr>
      <w:rFonts w:ascii="Times New Roman" w:hAnsi="Times New Roman"/>
      <w:color w:val="000000"/>
      <w:lang w:eastAsia="en-US"/>
    </w:rPr>
  </w:style>
  <w:style w:type="paragraph" w:customStyle="1" w:styleId="Subheadline">
    <w:name w:val="Subheadline"/>
    <w:basedOn w:val="Standard"/>
    <w:qFormat/>
    <w:rsid w:val="008B3AA5"/>
    <w:rPr>
      <w:rFonts w:ascii="Calibri" w:eastAsia="Calibri" w:hAnsi="Calibri"/>
      <w:b/>
      <w:bCs/>
      <w:color w:val="0091BA"/>
      <w:sz w:val="19"/>
      <w:szCs w:val="19"/>
      <w:lang w:eastAsia="en-US"/>
    </w:rPr>
  </w:style>
  <w:style w:type="paragraph" w:customStyle="1" w:styleId="TabelleHead">
    <w:name w:val="Tabelle Head"/>
    <w:basedOn w:val="Standard"/>
    <w:qFormat/>
    <w:rsid w:val="008B3AA5"/>
    <w:rPr>
      <w:rFonts w:ascii="Calibri" w:eastAsia="Calibri" w:hAnsi="Calibri"/>
      <w:color w:val="FFFFFF"/>
      <w:sz w:val="19"/>
      <w:szCs w:val="19"/>
      <w:lang w:eastAsia="en-US"/>
    </w:rPr>
  </w:style>
  <w:style w:type="paragraph" w:customStyle="1" w:styleId="TabelleText">
    <w:name w:val="Tabelle_Text"/>
    <w:basedOn w:val="Standard"/>
    <w:qFormat/>
    <w:rsid w:val="008B3AA5"/>
    <w:rPr>
      <w:rFonts w:eastAsia="Calibri"/>
      <w:sz w:val="18"/>
      <w:szCs w:val="18"/>
      <w:lang w:eastAsia="en-US"/>
    </w:rPr>
  </w:style>
  <w:style w:type="paragraph" w:customStyle="1" w:styleId="TabelleSubline">
    <w:name w:val="Tabelle Subline"/>
    <w:basedOn w:val="Subheadline"/>
    <w:qFormat/>
    <w:rsid w:val="007E7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0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72220-559A-4FDB-9AF4-286A45FCE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1030</Characters>
  <Application>Microsoft Office Word</Application>
  <DocSecurity>0</DocSecurity>
  <Lines>103</Lines>
  <Paragraphs>93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Lautenbach</dc:creator>
  <cp:keywords/>
  <cp:lastModifiedBy>Korinna Wulfinghoff</cp:lastModifiedBy>
  <cp:revision>2</cp:revision>
  <dcterms:created xsi:type="dcterms:W3CDTF">2025-05-22T12:15:00Z</dcterms:created>
  <dcterms:modified xsi:type="dcterms:W3CDTF">2025-05-22T12:15:00Z</dcterms:modified>
</cp:coreProperties>
</file>