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7791D" w14:textId="121F181B" w:rsidR="00285724" w:rsidRPr="006B588F" w:rsidRDefault="009C06A2" w:rsidP="006B588F">
      <w:pPr>
        <w:tabs>
          <w:tab w:val="left" w:pos="5280"/>
        </w:tabs>
        <w:rPr>
          <w:b/>
          <w:noProof/>
          <w:lang w:eastAsia="de-DE"/>
        </w:rPr>
      </w:pPr>
      <w:r>
        <w:rPr>
          <w:b/>
          <w:noProof/>
          <w:lang w:eastAsia="de-DE"/>
        </w:rPr>
        <w:t xml:space="preserve"> </w:t>
      </w:r>
    </w:p>
    <w:p w14:paraId="125EDFC7" w14:textId="77777777" w:rsidR="006B588F" w:rsidRDefault="006B588F" w:rsidP="00A81F33">
      <w:pPr>
        <w:spacing w:before="120" w:after="120"/>
        <w:rPr>
          <w:rFonts w:ascii="Arial" w:hAnsi="Arial" w:cs="Arial"/>
          <w:color w:val="000000" w:themeColor="text1"/>
          <w:sz w:val="24"/>
        </w:rPr>
      </w:pPr>
    </w:p>
    <w:p w14:paraId="11A848F7" w14:textId="77777777" w:rsidR="00CE6A66" w:rsidRDefault="00CE6A66" w:rsidP="00A81F33">
      <w:pPr>
        <w:spacing w:before="120" w:after="120"/>
        <w:rPr>
          <w:rFonts w:ascii="Arial" w:hAnsi="Arial" w:cs="Arial"/>
          <w:color w:val="000000" w:themeColor="text1"/>
          <w:sz w:val="24"/>
        </w:rPr>
      </w:pPr>
    </w:p>
    <w:p w14:paraId="2E6053E5" w14:textId="77777777" w:rsidR="00CE6A66" w:rsidRDefault="00CE6A66" w:rsidP="00A81F33">
      <w:pPr>
        <w:spacing w:before="120" w:after="120"/>
        <w:rPr>
          <w:rFonts w:ascii="Arial" w:hAnsi="Arial" w:cs="Arial"/>
          <w:color w:val="000000" w:themeColor="text1"/>
          <w:sz w:val="24"/>
        </w:rPr>
      </w:pPr>
    </w:p>
    <w:tbl>
      <w:tblPr>
        <w:tblW w:w="105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11"/>
      </w:tblGrid>
      <w:tr w:rsidR="00CE6A66" w:rsidRPr="00CE6A66" w14:paraId="245239B3" w14:textId="77777777" w:rsidTr="00CE6A66">
        <w:tblPrEx>
          <w:tblCellMar>
            <w:top w:w="0" w:type="dxa"/>
            <w:bottom w:w="0" w:type="dxa"/>
          </w:tblCellMar>
        </w:tblPrEx>
        <w:trPr>
          <w:trHeight w:val="147"/>
          <w:jc w:val="center"/>
        </w:trPr>
        <w:tc>
          <w:tcPr>
            <w:tcW w:w="10511" w:type="dxa"/>
            <w:shd w:val="clear" w:color="auto" w:fill="193965"/>
          </w:tcPr>
          <w:p w14:paraId="35E16E53" w14:textId="77777777" w:rsidR="00CE6A66" w:rsidRPr="00CE6A66" w:rsidRDefault="00CE6A66" w:rsidP="00CE6A66">
            <w:pPr>
              <w:spacing w:before="120" w:after="120"/>
              <w:rPr>
                <w:rFonts w:ascii="Arial" w:hAnsi="Arial" w:cs="Arial"/>
                <w:b/>
                <w:color w:val="FFFFFF"/>
                <w:sz w:val="28"/>
                <w:szCs w:val="28"/>
              </w:rPr>
            </w:pPr>
            <w:r w:rsidRPr="00CE6A66">
              <w:rPr>
                <w:rFonts w:ascii="Arial" w:hAnsi="Arial" w:cs="Arial"/>
                <w:b/>
                <w:color w:val="FFFFFF"/>
                <w:sz w:val="28"/>
                <w:szCs w:val="28"/>
              </w:rPr>
              <w:t xml:space="preserve">Übersicht: Definition „Kontraktur“ </w:t>
            </w:r>
          </w:p>
        </w:tc>
      </w:tr>
      <w:tr w:rsidR="00CE6A66" w:rsidRPr="00CE6A66" w14:paraId="2A93F92B" w14:textId="77777777" w:rsidTr="00CE6A66">
        <w:tblPrEx>
          <w:tblCellMar>
            <w:top w:w="0" w:type="dxa"/>
            <w:bottom w:w="0" w:type="dxa"/>
          </w:tblCellMar>
        </w:tblPrEx>
        <w:trPr>
          <w:trHeight w:val="1780"/>
          <w:jc w:val="center"/>
        </w:trPr>
        <w:tc>
          <w:tcPr>
            <w:tcW w:w="10511" w:type="dxa"/>
          </w:tcPr>
          <w:p w14:paraId="017C4FD0" w14:textId="77777777" w:rsidR="00CE6A66" w:rsidRPr="00CE6A66" w:rsidRDefault="00CE6A66" w:rsidP="00CE6A66">
            <w:pPr>
              <w:spacing w:before="120" w:after="120"/>
              <w:rPr>
                <w:rFonts w:ascii="Arial" w:hAnsi="Arial" w:cs="Arial"/>
                <w:color w:val="000000" w:themeColor="text1"/>
                <w:sz w:val="24"/>
              </w:rPr>
            </w:pPr>
            <w:r w:rsidRPr="00CE6A66">
              <w:rPr>
                <w:rFonts w:ascii="Arial" w:hAnsi="Arial" w:cs="Arial"/>
                <w:color w:val="000000" w:themeColor="text1"/>
                <w:sz w:val="24"/>
              </w:rPr>
              <w:t xml:space="preserve">Als Kontraktur bezeichnet man eine Funktions- und Bewegungseinschränkung eines Gelenkes, die bis zur vollständigen Versteifung reichen kann. </w:t>
            </w:r>
          </w:p>
          <w:p w14:paraId="190E927E" w14:textId="77777777" w:rsidR="00CE6A66" w:rsidRPr="00CE6A66" w:rsidRDefault="00CE6A66" w:rsidP="00CE6A66">
            <w:pPr>
              <w:spacing w:before="120" w:after="120"/>
              <w:rPr>
                <w:rFonts w:ascii="Arial" w:hAnsi="Arial" w:cs="Arial"/>
                <w:color w:val="000000" w:themeColor="text1"/>
                <w:sz w:val="24"/>
              </w:rPr>
            </w:pPr>
            <w:r w:rsidRPr="00CE6A66">
              <w:rPr>
                <w:rFonts w:ascii="Arial" w:hAnsi="Arial" w:cs="Arial"/>
                <w:color w:val="000000" w:themeColor="text1"/>
                <w:sz w:val="24"/>
              </w:rPr>
              <w:t xml:space="preserve">Kontrakturen entstehen als Folge von Erkrankungen oder Einschränkungen, die zu einer mangelnden Bewegung der Gelenke führen. Die zunehmende Verkürzung von Muskeln, Sehnen, Bändern sowie die Schrumpfung der Gelenkkapsel und der bindegewebsartige Umbau der beteiligten Strukturen führen zu einer stetigen Verstärkung der Bewegungseinschränkungen. </w:t>
            </w:r>
          </w:p>
          <w:p w14:paraId="5F169A87" w14:textId="77777777" w:rsidR="00CE6A66" w:rsidRPr="00CE6A66" w:rsidRDefault="00CE6A66" w:rsidP="00CE6A66">
            <w:pPr>
              <w:spacing w:before="120" w:after="120"/>
              <w:rPr>
                <w:rFonts w:ascii="Arial" w:hAnsi="Arial" w:cs="Arial"/>
                <w:color w:val="000000" w:themeColor="text1"/>
                <w:sz w:val="24"/>
              </w:rPr>
            </w:pPr>
            <w:r w:rsidRPr="00CE6A66">
              <w:rPr>
                <w:rFonts w:ascii="Arial" w:hAnsi="Arial" w:cs="Arial"/>
                <w:color w:val="000000" w:themeColor="text1"/>
                <w:sz w:val="24"/>
              </w:rPr>
              <w:t xml:space="preserve">Generell können Kontrakturen an allen Gelenken entstehen, besonders gefährdet sind jedoch die großen Gelenke des Menschen: </w:t>
            </w:r>
          </w:p>
          <w:p w14:paraId="01331F93" w14:textId="289969FE" w:rsidR="00CE6A66" w:rsidRPr="00CE6A66" w:rsidRDefault="00CE6A66" w:rsidP="00CE6A66">
            <w:pPr>
              <w:pStyle w:val="Listenabsatz"/>
              <w:numPr>
                <w:ilvl w:val="0"/>
                <w:numId w:val="49"/>
              </w:numPr>
              <w:spacing w:before="120" w:after="120"/>
              <w:rPr>
                <w:rFonts w:ascii="Arial" w:hAnsi="Arial" w:cs="Arial"/>
                <w:color w:val="000000" w:themeColor="text1"/>
                <w:sz w:val="24"/>
              </w:rPr>
            </w:pPr>
            <w:r w:rsidRPr="00CE6A66">
              <w:rPr>
                <w:rFonts w:ascii="Arial" w:hAnsi="Arial" w:cs="Arial"/>
                <w:color w:val="000000" w:themeColor="text1"/>
                <w:sz w:val="24"/>
              </w:rPr>
              <w:t xml:space="preserve">Schulter </w:t>
            </w:r>
          </w:p>
          <w:p w14:paraId="214F0333" w14:textId="048CA57D" w:rsidR="00CE6A66" w:rsidRPr="00CE6A66" w:rsidRDefault="00CE6A66" w:rsidP="00CE6A66">
            <w:pPr>
              <w:pStyle w:val="Listenabsatz"/>
              <w:numPr>
                <w:ilvl w:val="0"/>
                <w:numId w:val="49"/>
              </w:numPr>
              <w:spacing w:before="120" w:after="120"/>
              <w:rPr>
                <w:rFonts w:ascii="Arial" w:hAnsi="Arial" w:cs="Arial"/>
                <w:color w:val="000000" w:themeColor="text1"/>
                <w:sz w:val="24"/>
              </w:rPr>
            </w:pPr>
            <w:r w:rsidRPr="00CE6A66">
              <w:rPr>
                <w:rFonts w:ascii="Arial" w:hAnsi="Arial" w:cs="Arial"/>
                <w:color w:val="000000" w:themeColor="text1"/>
                <w:sz w:val="24"/>
              </w:rPr>
              <w:t xml:space="preserve">Ellenbogen </w:t>
            </w:r>
          </w:p>
          <w:p w14:paraId="6F3A893A" w14:textId="22632231" w:rsidR="00CE6A66" w:rsidRPr="00CE6A66" w:rsidRDefault="00CE6A66" w:rsidP="00CE6A66">
            <w:pPr>
              <w:pStyle w:val="Listenabsatz"/>
              <w:numPr>
                <w:ilvl w:val="0"/>
                <w:numId w:val="49"/>
              </w:numPr>
              <w:spacing w:before="120" w:after="120"/>
              <w:rPr>
                <w:rFonts w:ascii="Arial" w:hAnsi="Arial" w:cs="Arial"/>
                <w:color w:val="000000" w:themeColor="text1"/>
                <w:sz w:val="24"/>
              </w:rPr>
            </w:pPr>
            <w:r w:rsidRPr="00CE6A66">
              <w:rPr>
                <w:rFonts w:ascii="Arial" w:hAnsi="Arial" w:cs="Arial"/>
                <w:color w:val="000000" w:themeColor="text1"/>
                <w:sz w:val="24"/>
              </w:rPr>
              <w:t xml:space="preserve">Handgelenke </w:t>
            </w:r>
          </w:p>
          <w:p w14:paraId="33AF6946" w14:textId="7BDC84D6" w:rsidR="00CE6A66" w:rsidRPr="00CE6A66" w:rsidRDefault="00CE6A66" w:rsidP="00CE6A66">
            <w:pPr>
              <w:pStyle w:val="Listenabsatz"/>
              <w:numPr>
                <w:ilvl w:val="0"/>
                <w:numId w:val="49"/>
              </w:numPr>
              <w:spacing w:before="120" w:after="120"/>
              <w:rPr>
                <w:rFonts w:ascii="Arial" w:hAnsi="Arial" w:cs="Arial"/>
                <w:color w:val="000000" w:themeColor="text1"/>
                <w:sz w:val="24"/>
              </w:rPr>
            </w:pPr>
            <w:r w:rsidRPr="00CE6A66">
              <w:rPr>
                <w:rFonts w:ascii="Arial" w:hAnsi="Arial" w:cs="Arial"/>
                <w:color w:val="000000" w:themeColor="text1"/>
                <w:sz w:val="24"/>
              </w:rPr>
              <w:t xml:space="preserve">Hüftgelenke </w:t>
            </w:r>
          </w:p>
          <w:p w14:paraId="6B667393" w14:textId="350422C8" w:rsidR="00CE6A66" w:rsidRPr="00CE6A66" w:rsidRDefault="00CE6A66" w:rsidP="00CE6A66">
            <w:pPr>
              <w:pStyle w:val="Listenabsatz"/>
              <w:numPr>
                <w:ilvl w:val="0"/>
                <w:numId w:val="49"/>
              </w:numPr>
              <w:spacing w:before="120" w:after="120"/>
              <w:rPr>
                <w:rFonts w:ascii="Arial" w:hAnsi="Arial" w:cs="Arial"/>
                <w:color w:val="000000" w:themeColor="text1"/>
                <w:sz w:val="24"/>
              </w:rPr>
            </w:pPr>
            <w:r w:rsidRPr="00CE6A66">
              <w:rPr>
                <w:rFonts w:ascii="Arial" w:hAnsi="Arial" w:cs="Arial"/>
                <w:color w:val="000000" w:themeColor="text1"/>
                <w:sz w:val="24"/>
              </w:rPr>
              <w:t xml:space="preserve">Kniegelenke </w:t>
            </w:r>
          </w:p>
          <w:p w14:paraId="6B9E14E1" w14:textId="3EC9A97A" w:rsidR="00CE6A66" w:rsidRPr="00CE6A66" w:rsidRDefault="00CE6A66" w:rsidP="00CE6A66">
            <w:pPr>
              <w:pStyle w:val="Listenabsatz"/>
              <w:numPr>
                <w:ilvl w:val="0"/>
                <w:numId w:val="49"/>
              </w:numPr>
              <w:spacing w:before="120" w:after="120"/>
              <w:rPr>
                <w:rFonts w:ascii="Arial" w:hAnsi="Arial" w:cs="Arial"/>
                <w:color w:val="000000" w:themeColor="text1"/>
                <w:sz w:val="24"/>
              </w:rPr>
            </w:pPr>
            <w:r w:rsidRPr="00CE6A66">
              <w:rPr>
                <w:rFonts w:ascii="Arial" w:hAnsi="Arial" w:cs="Arial"/>
                <w:color w:val="000000" w:themeColor="text1"/>
                <w:sz w:val="24"/>
              </w:rPr>
              <w:t>Sprunggelenke</w:t>
            </w:r>
          </w:p>
        </w:tc>
      </w:tr>
    </w:tbl>
    <w:p w14:paraId="6D1F378F" w14:textId="77777777" w:rsidR="00CE6A66" w:rsidRPr="00A81F33" w:rsidRDefault="00CE6A66" w:rsidP="00A81F33">
      <w:pPr>
        <w:spacing w:before="120" w:after="120"/>
        <w:rPr>
          <w:rFonts w:ascii="Arial" w:hAnsi="Arial" w:cs="Arial"/>
          <w:color w:val="000000" w:themeColor="text1"/>
          <w:sz w:val="24"/>
        </w:rPr>
      </w:pPr>
    </w:p>
    <w:sectPr w:rsidR="00CE6A66" w:rsidRPr="00A81F33" w:rsidSect="006B588F">
      <w:headerReference w:type="default" r:id="rId9"/>
      <w:pgSz w:w="11906" w:h="16838" w:code="9"/>
      <w:pgMar w:top="-851" w:right="1418" w:bottom="368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AB21D" w14:textId="77777777" w:rsidR="00AE4D06" w:rsidRDefault="00AE4D06" w:rsidP="002A5D13">
      <w:pPr>
        <w:spacing w:after="0" w:line="240" w:lineRule="auto"/>
      </w:pPr>
      <w:r>
        <w:separator/>
      </w:r>
    </w:p>
  </w:endnote>
  <w:endnote w:type="continuationSeparator" w:id="0">
    <w:p w14:paraId="5CB9BD1C" w14:textId="77777777" w:rsidR="00AE4D06" w:rsidRDefault="00AE4D06" w:rsidP="002A5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tserrat SemiBold">
    <w:altName w:val="Montserrat SemiBold"/>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388EB" w14:textId="77777777" w:rsidR="00AE4D06" w:rsidRDefault="00AE4D06" w:rsidP="002A5D13">
      <w:pPr>
        <w:spacing w:after="0" w:line="240" w:lineRule="auto"/>
      </w:pPr>
      <w:r>
        <w:separator/>
      </w:r>
    </w:p>
  </w:footnote>
  <w:footnote w:type="continuationSeparator" w:id="0">
    <w:p w14:paraId="0A9E5783" w14:textId="77777777" w:rsidR="00AE4D06" w:rsidRDefault="00AE4D06" w:rsidP="002A5D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72" w:type="dxa"/>
        <w:left w:w="115" w:type="dxa"/>
        <w:bottom w:w="72" w:type="dxa"/>
        <w:right w:w="115" w:type="dxa"/>
      </w:tblCellMar>
      <w:tblLook w:val="04A0" w:firstRow="1" w:lastRow="0" w:firstColumn="1" w:lastColumn="0" w:noHBand="0" w:noVBand="1"/>
    </w:tblPr>
    <w:tblGrid>
      <w:gridCol w:w="2721"/>
      <w:gridCol w:w="6349"/>
    </w:tblGrid>
    <w:tr w:rsidR="0050689E" w14:paraId="4D1B10A3" w14:textId="77777777" w:rsidTr="00D10D40">
      <w:tc>
        <w:tcPr>
          <w:tcW w:w="1500" w:type="pct"/>
          <w:tcBorders>
            <w:bottom w:val="single" w:sz="4" w:space="0" w:color="auto"/>
          </w:tcBorders>
          <w:shd w:val="clear" w:color="auto" w:fill="193965"/>
          <w:vAlign w:val="center"/>
        </w:tcPr>
        <w:p w14:paraId="4D9CA12B" w14:textId="4D8EB93E" w:rsidR="007A7CA7" w:rsidRPr="007A7CA7" w:rsidRDefault="00D242BF" w:rsidP="005E1850">
          <w:pPr>
            <w:pStyle w:val="Kopfzeile"/>
            <w:jc w:val="center"/>
            <w:rPr>
              <w:b/>
              <w:color w:val="FFFFFF"/>
            </w:rPr>
          </w:pPr>
          <w:r>
            <w:rPr>
              <w:b/>
              <w:color w:val="FFFFFF"/>
              <w:sz w:val="24"/>
            </w:rPr>
            <w:t xml:space="preserve">Ausgabe </w:t>
          </w:r>
          <w:r w:rsidR="00F53FD8">
            <w:rPr>
              <w:b/>
              <w:color w:val="FFFFFF"/>
              <w:sz w:val="24"/>
            </w:rPr>
            <w:t>1</w:t>
          </w:r>
          <w:r w:rsidR="00285724">
            <w:rPr>
              <w:b/>
              <w:color w:val="FFFFFF"/>
              <w:sz w:val="24"/>
            </w:rPr>
            <w:t>5</w:t>
          </w:r>
          <w:r w:rsidR="00826760">
            <w:rPr>
              <w:b/>
              <w:color w:val="FFFFFF"/>
              <w:sz w:val="24"/>
            </w:rPr>
            <w:t xml:space="preserve"> </w:t>
          </w:r>
          <w:r w:rsidR="007A1176">
            <w:rPr>
              <w:b/>
              <w:color w:val="FFFFFF"/>
              <w:sz w:val="24"/>
            </w:rPr>
            <w:t>–</w:t>
          </w:r>
          <w:r w:rsidR="00826760">
            <w:rPr>
              <w:b/>
              <w:color w:val="FFFFFF"/>
              <w:sz w:val="24"/>
            </w:rPr>
            <w:t xml:space="preserve"> 20</w:t>
          </w:r>
          <w:r w:rsidR="00017AB1">
            <w:rPr>
              <w:b/>
              <w:color w:val="FFFFFF"/>
              <w:sz w:val="24"/>
            </w:rPr>
            <w:t>2</w:t>
          </w:r>
          <w:r w:rsidR="00825AFB">
            <w:rPr>
              <w:b/>
              <w:color w:val="FFFFFF"/>
              <w:sz w:val="24"/>
            </w:rPr>
            <w:t>5</w:t>
          </w:r>
        </w:p>
      </w:tc>
      <w:tc>
        <w:tcPr>
          <w:tcW w:w="4000" w:type="pct"/>
          <w:tcBorders>
            <w:bottom w:val="single" w:sz="4" w:space="0" w:color="auto"/>
          </w:tcBorders>
          <w:vAlign w:val="bottom"/>
        </w:tcPr>
        <w:p w14:paraId="0CDFD6C6" w14:textId="754E3407" w:rsidR="007A7CA7" w:rsidRPr="0050689E" w:rsidRDefault="00A56A28" w:rsidP="007A7CA7">
          <w:pPr>
            <w:pStyle w:val="Kopfzeile"/>
            <w:rPr>
              <w:b/>
              <w:bCs/>
              <w:color w:val="76923C"/>
              <w:sz w:val="28"/>
            </w:rPr>
          </w:pPr>
          <w:r w:rsidRPr="00D10D40">
            <w:rPr>
              <w:color w:val="193965"/>
              <w:sz w:val="36"/>
            </w:rPr>
            <w:t>Praxis:</w:t>
          </w:r>
          <w:r w:rsidRPr="00D10D40">
            <w:rPr>
              <w:b/>
              <w:bCs/>
              <w:color w:val="193965"/>
              <w:sz w:val="36"/>
            </w:rPr>
            <w:t xml:space="preserve"> Alten</w:t>
          </w:r>
          <w:r w:rsidRPr="00D10D40">
            <w:rPr>
              <w:i/>
              <w:iCs/>
              <w:color w:val="81BF41"/>
              <w:sz w:val="36"/>
            </w:rPr>
            <w:t>pflege</w:t>
          </w:r>
        </w:p>
        <w:p w14:paraId="023F2FD8" w14:textId="029196EE" w:rsidR="007A7CA7" w:rsidRPr="007A7CA7" w:rsidRDefault="00D10D40" w:rsidP="007A7CA7">
          <w:pPr>
            <w:pStyle w:val="Kopfzeile"/>
            <w:rPr>
              <w:color w:val="000000"/>
              <w:sz w:val="24"/>
            </w:rPr>
          </w:pPr>
          <w:r w:rsidRPr="00D10D40">
            <w:rPr>
              <w:bCs/>
              <w:sz w:val="18"/>
            </w:rPr>
            <w:t>Wissen kompakt für ambulante und stationäre Pflegefachkräfte</w:t>
          </w:r>
        </w:p>
      </w:tc>
    </w:tr>
  </w:tbl>
  <w:p w14:paraId="225A2CA3" w14:textId="77777777" w:rsidR="007A7CA7" w:rsidRDefault="007A7CA7">
    <w:pPr>
      <w:pStyle w:val="Kopfzeile"/>
    </w:pPr>
  </w:p>
  <w:p w14:paraId="786F3783" w14:textId="77777777" w:rsidR="007A7CA7" w:rsidRDefault="007A7C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1C6B83"/>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8A8F7D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FACBBA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B534C9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6CDBE0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FFFFF80"/>
    <w:multiLevelType w:val="singleLevel"/>
    <w:tmpl w:val="627249D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BFE4338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E95284A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811EDFB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9"/>
    <w:multiLevelType w:val="singleLevel"/>
    <w:tmpl w:val="626681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624C95"/>
    <w:multiLevelType w:val="hybridMultilevel"/>
    <w:tmpl w:val="834EF1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6AF99C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9D31CB6"/>
    <w:multiLevelType w:val="hybridMultilevel"/>
    <w:tmpl w:val="2C843246"/>
    <w:lvl w:ilvl="0" w:tplc="E4F8A6EA">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B5E5869"/>
    <w:multiLevelType w:val="hybridMultilevel"/>
    <w:tmpl w:val="E73A1B52"/>
    <w:lvl w:ilvl="0" w:tplc="96887114">
      <w:start w:val="1"/>
      <w:numFmt w:val="bullet"/>
      <w:lvlText w:val="r"/>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18A1301"/>
    <w:multiLevelType w:val="hybridMultilevel"/>
    <w:tmpl w:val="99BEAA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1E95869"/>
    <w:multiLevelType w:val="hybridMultilevel"/>
    <w:tmpl w:val="E97E055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A35258A"/>
    <w:multiLevelType w:val="hybridMultilevel"/>
    <w:tmpl w:val="9BE085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5D34551"/>
    <w:multiLevelType w:val="hybridMultilevel"/>
    <w:tmpl w:val="F99C9170"/>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8EF13CB"/>
    <w:multiLevelType w:val="hybridMultilevel"/>
    <w:tmpl w:val="CAFA7CB6"/>
    <w:lvl w:ilvl="0" w:tplc="E4F8A6EA">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A2510F9"/>
    <w:multiLevelType w:val="hybridMultilevel"/>
    <w:tmpl w:val="BC2EC24A"/>
    <w:lvl w:ilvl="0" w:tplc="96887114">
      <w:start w:val="1"/>
      <w:numFmt w:val="bullet"/>
      <w:lvlText w:val="r"/>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E443233"/>
    <w:multiLevelType w:val="hybridMultilevel"/>
    <w:tmpl w:val="33B88B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53853B6"/>
    <w:multiLevelType w:val="hybridMultilevel"/>
    <w:tmpl w:val="38C690F8"/>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6127CBB"/>
    <w:multiLevelType w:val="hybridMultilevel"/>
    <w:tmpl w:val="C32E3A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7BD1AA4"/>
    <w:multiLevelType w:val="hybridMultilevel"/>
    <w:tmpl w:val="754206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B3B0040"/>
    <w:multiLevelType w:val="hybridMultilevel"/>
    <w:tmpl w:val="72301DB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B90262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F014A6E"/>
    <w:multiLevelType w:val="hybridMultilevel"/>
    <w:tmpl w:val="29EA6C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46197064"/>
    <w:multiLevelType w:val="hybridMultilevel"/>
    <w:tmpl w:val="136A4D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6C2684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498D7D93"/>
    <w:multiLevelType w:val="hybridMultilevel"/>
    <w:tmpl w:val="A1F49D8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A0D1F5A"/>
    <w:multiLevelType w:val="hybridMultilevel"/>
    <w:tmpl w:val="EFC4DF82"/>
    <w:lvl w:ilvl="0" w:tplc="96887114">
      <w:start w:val="1"/>
      <w:numFmt w:val="bullet"/>
      <w:lvlText w:val="r"/>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4BF66B34"/>
    <w:multiLevelType w:val="hybridMultilevel"/>
    <w:tmpl w:val="E82467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4C644C20"/>
    <w:multiLevelType w:val="hybridMultilevel"/>
    <w:tmpl w:val="5DCA96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4F606453"/>
    <w:multiLevelType w:val="hybridMultilevel"/>
    <w:tmpl w:val="2FA65F08"/>
    <w:lvl w:ilvl="0" w:tplc="96887114">
      <w:start w:val="1"/>
      <w:numFmt w:val="bullet"/>
      <w:lvlText w:val="r"/>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4FEBB66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512BD294"/>
    <w:multiLevelType w:val="multilevel"/>
    <w:tmpl w:val="512BD294"/>
    <w:name w:val="Nummerierungsliste 6"/>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6" w15:restartNumberingAfterBreak="0">
    <w:nsid w:val="51862F0E"/>
    <w:multiLevelType w:val="multilevel"/>
    <w:tmpl w:val="51862F0E"/>
    <w:name w:val="Nummerierungsliste 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37" w15:restartNumberingAfterBreak="0">
    <w:nsid w:val="51862F0F"/>
    <w:multiLevelType w:val="multilevel"/>
    <w:tmpl w:val="51862F0F"/>
    <w:name w:val="Nummerierungsliste 3"/>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38" w15:restartNumberingAfterBreak="0">
    <w:nsid w:val="51862F10"/>
    <w:multiLevelType w:val="multilevel"/>
    <w:tmpl w:val="51862F10"/>
    <w:name w:val="Nummerierungsliste 4"/>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39" w15:restartNumberingAfterBreak="0">
    <w:nsid w:val="51862F13"/>
    <w:multiLevelType w:val="multilevel"/>
    <w:tmpl w:val="51862F13"/>
    <w:name w:val="Nummerierungsliste 7"/>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40" w15:restartNumberingAfterBreak="0">
    <w:nsid w:val="51862F16"/>
    <w:multiLevelType w:val="multilevel"/>
    <w:tmpl w:val="51862F16"/>
    <w:name w:val="Nummerierungsliste 10"/>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41" w15:restartNumberingAfterBreak="0">
    <w:nsid w:val="51862F18"/>
    <w:multiLevelType w:val="multilevel"/>
    <w:tmpl w:val="51862F18"/>
    <w:name w:val="Nummerierungsliste 1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42" w15:restartNumberingAfterBreak="0">
    <w:nsid w:val="54D35FDE"/>
    <w:multiLevelType w:val="hybridMultilevel"/>
    <w:tmpl w:val="5FBC30F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A081ED5"/>
    <w:multiLevelType w:val="hybridMultilevel"/>
    <w:tmpl w:val="FAA8AE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5D1A7516"/>
    <w:multiLevelType w:val="hybridMultilevel"/>
    <w:tmpl w:val="525AAA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68486777"/>
    <w:multiLevelType w:val="hybridMultilevel"/>
    <w:tmpl w:val="B8B45A92"/>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6B64202C"/>
    <w:multiLevelType w:val="hybridMultilevel"/>
    <w:tmpl w:val="F9AE22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6FB70663"/>
    <w:multiLevelType w:val="hybridMultilevel"/>
    <w:tmpl w:val="15C21AA6"/>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77C5079F"/>
    <w:multiLevelType w:val="hybridMultilevel"/>
    <w:tmpl w:val="09C892A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2065254855">
    <w:abstractNumId w:val="24"/>
  </w:num>
  <w:num w:numId="2" w16cid:durableId="110518625">
    <w:abstractNumId w:val="42"/>
  </w:num>
  <w:num w:numId="3" w16cid:durableId="1023476870">
    <w:abstractNumId w:val="48"/>
  </w:num>
  <w:num w:numId="4" w16cid:durableId="1632981953">
    <w:abstractNumId w:val="29"/>
  </w:num>
  <w:num w:numId="5" w16cid:durableId="334385539">
    <w:abstractNumId w:val="15"/>
  </w:num>
  <w:num w:numId="6" w16cid:durableId="292560944">
    <w:abstractNumId w:val="20"/>
  </w:num>
  <w:num w:numId="7" w16cid:durableId="617414864">
    <w:abstractNumId w:val="35"/>
  </w:num>
  <w:num w:numId="8" w16cid:durableId="1349798627">
    <w:abstractNumId w:val="32"/>
  </w:num>
  <w:num w:numId="9" w16cid:durableId="425809380">
    <w:abstractNumId w:val="22"/>
  </w:num>
  <w:num w:numId="10" w16cid:durableId="2045593739">
    <w:abstractNumId w:val="10"/>
  </w:num>
  <w:num w:numId="11" w16cid:durableId="2030179877">
    <w:abstractNumId w:val="44"/>
  </w:num>
  <w:num w:numId="12" w16cid:durableId="808983353">
    <w:abstractNumId w:val="37"/>
  </w:num>
  <w:num w:numId="13" w16cid:durableId="1540699642">
    <w:abstractNumId w:val="38"/>
  </w:num>
  <w:num w:numId="14" w16cid:durableId="1014500060">
    <w:abstractNumId w:val="36"/>
  </w:num>
  <w:num w:numId="15" w16cid:durableId="473067152">
    <w:abstractNumId w:val="39"/>
  </w:num>
  <w:num w:numId="16" w16cid:durableId="516389024">
    <w:abstractNumId w:val="40"/>
  </w:num>
  <w:num w:numId="17" w16cid:durableId="1666322767">
    <w:abstractNumId w:val="41"/>
  </w:num>
  <w:num w:numId="18" w16cid:durableId="1794514842">
    <w:abstractNumId w:val="9"/>
  </w:num>
  <w:num w:numId="19" w16cid:durableId="1643078212">
    <w:abstractNumId w:val="8"/>
  </w:num>
  <w:num w:numId="20" w16cid:durableId="682588562">
    <w:abstractNumId w:val="7"/>
  </w:num>
  <w:num w:numId="21" w16cid:durableId="1766802288">
    <w:abstractNumId w:val="6"/>
  </w:num>
  <w:num w:numId="22" w16cid:durableId="1246185949">
    <w:abstractNumId w:val="5"/>
  </w:num>
  <w:num w:numId="23" w16cid:durableId="361832688">
    <w:abstractNumId w:val="31"/>
  </w:num>
  <w:num w:numId="24" w16cid:durableId="795442597">
    <w:abstractNumId w:val="46"/>
  </w:num>
  <w:num w:numId="25" w16cid:durableId="1450513239">
    <w:abstractNumId w:val="16"/>
  </w:num>
  <w:num w:numId="26" w16cid:durableId="1147744891">
    <w:abstractNumId w:val="43"/>
  </w:num>
  <w:num w:numId="27" w16cid:durableId="2007246484">
    <w:abstractNumId w:val="23"/>
  </w:num>
  <w:num w:numId="28" w16cid:durableId="1084255073">
    <w:abstractNumId w:val="27"/>
  </w:num>
  <w:num w:numId="29" w16cid:durableId="1816989523">
    <w:abstractNumId w:val="13"/>
  </w:num>
  <w:num w:numId="30" w16cid:durableId="1004477209">
    <w:abstractNumId w:val="30"/>
  </w:num>
  <w:num w:numId="31" w16cid:durableId="151607397">
    <w:abstractNumId w:val="45"/>
  </w:num>
  <w:num w:numId="32" w16cid:durableId="61022400">
    <w:abstractNumId w:val="17"/>
  </w:num>
  <w:num w:numId="33" w16cid:durableId="641663105">
    <w:abstractNumId w:val="18"/>
  </w:num>
  <w:num w:numId="34" w16cid:durableId="186453289">
    <w:abstractNumId w:val="12"/>
  </w:num>
  <w:num w:numId="35" w16cid:durableId="1186284969">
    <w:abstractNumId w:val="21"/>
  </w:num>
  <w:num w:numId="36" w16cid:durableId="1047990906">
    <w:abstractNumId w:val="14"/>
  </w:num>
  <w:num w:numId="37" w16cid:durableId="941884900">
    <w:abstractNumId w:val="26"/>
  </w:num>
  <w:num w:numId="38" w16cid:durableId="1411385047">
    <w:abstractNumId w:val="1"/>
  </w:num>
  <w:num w:numId="39" w16cid:durableId="489057033">
    <w:abstractNumId w:val="3"/>
  </w:num>
  <w:num w:numId="40" w16cid:durableId="1994748456">
    <w:abstractNumId w:val="2"/>
  </w:num>
  <w:num w:numId="41" w16cid:durableId="1139886345">
    <w:abstractNumId w:val="0"/>
  </w:num>
  <w:num w:numId="42" w16cid:durableId="550963026">
    <w:abstractNumId w:val="28"/>
  </w:num>
  <w:num w:numId="43" w16cid:durableId="9524886">
    <w:abstractNumId w:val="4"/>
  </w:num>
  <w:num w:numId="44" w16cid:durableId="50347001">
    <w:abstractNumId w:val="11"/>
  </w:num>
  <w:num w:numId="45" w16cid:durableId="155536987">
    <w:abstractNumId w:val="25"/>
  </w:num>
  <w:num w:numId="46" w16cid:durableId="991955919">
    <w:abstractNumId w:val="34"/>
  </w:num>
  <w:num w:numId="47" w16cid:durableId="433935896">
    <w:abstractNumId w:val="33"/>
  </w:num>
  <w:num w:numId="48" w16cid:durableId="1974406345">
    <w:abstractNumId w:val="19"/>
  </w:num>
  <w:num w:numId="49" w16cid:durableId="1152604282">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15F"/>
    <w:rsid w:val="00017AB1"/>
    <w:rsid w:val="00022C51"/>
    <w:rsid w:val="00026FC3"/>
    <w:rsid w:val="00032A0C"/>
    <w:rsid w:val="00055356"/>
    <w:rsid w:val="00070D06"/>
    <w:rsid w:val="000971D1"/>
    <w:rsid w:val="000B50CC"/>
    <w:rsid w:val="000C6A2D"/>
    <w:rsid w:val="000E54B5"/>
    <w:rsid w:val="0015409B"/>
    <w:rsid w:val="00197AF9"/>
    <w:rsid w:val="001B1FBA"/>
    <w:rsid w:val="001B429B"/>
    <w:rsid w:val="001D71D3"/>
    <w:rsid w:val="00205D0C"/>
    <w:rsid w:val="0027096C"/>
    <w:rsid w:val="00275D55"/>
    <w:rsid w:val="002766CF"/>
    <w:rsid w:val="002830AA"/>
    <w:rsid w:val="0028515F"/>
    <w:rsid w:val="00285724"/>
    <w:rsid w:val="002A5D13"/>
    <w:rsid w:val="002B029B"/>
    <w:rsid w:val="002B4419"/>
    <w:rsid w:val="002D45E4"/>
    <w:rsid w:val="002E4378"/>
    <w:rsid w:val="002F7B4F"/>
    <w:rsid w:val="00335A2A"/>
    <w:rsid w:val="003676E3"/>
    <w:rsid w:val="00380EF0"/>
    <w:rsid w:val="00382C01"/>
    <w:rsid w:val="003A1644"/>
    <w:rsid w:val="003E3400"/>
    <w:rsid w:val="003E5855"/>
    <w:rsid w:val="0042075B"/>
    <w:rsid w:val="00433F51"/>
    <w:rsid w:val="004639C0"/>
    <w:rsid w:val="00475E98"/>
    <w:rsid w:val="004955F6"/>
    <w:rsid w:val="004A47F9"/>
    <w:rsid w:val="004C2396"/>
    <w:rsid w:val="004E6AAB"/>
    <w:rsid w:val="0050689E"/>
    <w:rsid w:val="00547B8D"/>
    <w:rsid w:val="00551B88"/>
    <w:rsid w:val="00587D31"/>
    <w:rsid w:val="005C5A97"/>
    <w:rsid w:val="005E1850"/>
    <w:rsid w:val="0060410A"/>
    <w:rsid w:val="00614D0A"/>
    <w:rsid w:val="00653E72"/>
    <w:rsid w:val="00661981"/>
    <w:rsid w:val="0069129B"/>
    <w:rsid w:val="006A5CFE"/>
    <w:rsid w:val="006B588F"/>
    <w:rsid w:val="006E18EF"/>
    <w:rsid w:val="0077330A"/>
    <w:rsid w:val="00782522"/>
    <w:rsid w:val="007A1176"/>
    <w:rsid w:val="007A7CA7"/>
    <w:rsid w:val="007B0290"/>
    <w:rsid w:val="007C0AE5"/>
    <w:rsid w:val="007D6881"/>
    <w:rsid w:val="007E1A2E"/>
    <w:rsid w:val="00825AFB"/>
    <w:rsid w:val="00826760"/>
    <w:rsid w:val="00841FA8"/>
    <w:rsid w:val="00852BFB"/>
    <w:rsid w:val="008633AC"/>
    <w:rsid w:val="00887070"/>
    <w:rsid w:val="008B1F83"/>
    <w:rsid w:val="008E629B"/>
    <w:rsid w:val="008E62B1"/>
    <w:rsid w:val="008F5C4C"/>
    <w:rsid w:val="0090377C"/>
    <w:rsid w:val="00937B0B"/>
    <w:rsid w:val="009433D9"/>
    <w:rsid w:val="00977952"/>
    <w:rsid w:val="00983536"/>
    <w:rsid w:val="009A3731"/>
    <w:rsid w:val="009B721F"/>
    <w:rsid w:val="009C06A2"/>
    <w:rsid w:val="009D2836"/>
    <w:rsid w:val="00A06C64"/>
    <w:rsid w:val="00A56A28"/>
    <w:rsid w:val="00A75BDB"/>
    <w:rsid w:val="00A81F33"/>
    <w:rsid w:val="00AA2417"/>
    <w:rsid w:val="00AC136E"/>
    <w:rsid w:val="00AD0F44"/>
    <w:rsid w:val="00AE3EE9"/>
    <w:rsid w:val="00AE4D06"/>
    <w:rsid w:val="00B01FFE"/>
    <w:rsid w:val="00B624E4"/>
    <w:rsid w:val="00B63A5B"/>
    <w:rsid w:val="00B707AF"/>
    <w:rsid w:val="00B87D52"/>
    <w:rsid w:val="00BA0D80"/>
    <w:rsid w:val="00BC398F"/>
    <w:rsid w:val="00BD64D5"/>
    <w:rsid w:val="00BD71E9"/>
    <w:rsid w:val="00C135D1"/>
    <w:rsid w:val="00C310AF"/>
    <w:rsid w:val="00C73E1A"/>
    <w:rsid w:val="00C90036"/>
    <w:rsid w:val="00CA1A10"/>
    <w:rsid w:val="00CC38C8"/>
    <w:rsid w:val="00CE6A66"/>
    <w:rsid w:val="00D10D40"/>
    <w:rsid w:val="00D242BF"/>
    <w:rsid w:val="00D86187"/>
    <w:rsid w:val="00DB32C7"/>
    <w:rsid w:val="00DD54CC"/>
    <w:rsid w:val="00E163C6"/>
    <w:rsid w:val="00E17069"/>
    <w:rsid w:val="00E2265E"/>
    <w:rsid w:val="00EA30EB"/>
    <w:rsid w:val="00EA5F7F"/>
    <w:rsid w:val="00ED3984"/>
    <w:rsid w:val="00EF05E8"/>
    <w:rsid w:val="00F12F5E"/>
    <w:rsid w:val="00F20663"/>
    <w:rsid w:val="00F53FD8"/>
    <w:rsid w:val="00F64056"/>
    <w:rsid w:val="00F64413"/>
    <w:rsid w:val="00FA19D7"/>
    <w:rsid w:val="00FB3A5A"/>
    <w:rsid w:val="00FC278E"/>
    <w:rsid w:val="00FE731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323204D"/>
  <w15:chartTrackingRefBased/>
  <w15:docId w15:val="{96E791A6-8852-478C-84C8-2851535F0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87D52"/>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28515F"/>
    <w:pPr>
      <w:keepNext/>
      <w:keepLines/>
      <w:spacing w:before="480" w:after="0"/>
      <w:outlineLvl w:val="0"/>
    </w:pPr>
    <w:rPr>
      <w:rFonts w:ascii="Cambria" w:eastAsia="Times New Roman" w:hAnsi="Cambria"/>
      <w:b/>
      <w:bCs/>
      <w:color w:val="365F91"/>
      <w:sz w:val="28"/>
      <w:szCs w:val="28"/>
      <w:lang w:val="x-none" w:eastAsia="x-none"/>
    </w:rPr>
  </w:style>
  <w:style w:type="paragraph" w:styleId="berschrift2">
    <w:name w:val="heading 2"/>
    <w:basedOn w:val="Standard"/>
    <w:link w:val="berschrift2Zchn"/>
    <w:uiPriority w:val="9"/>
    <w:qFormat/>
    <w:rsid w:val="0028515F"/>
    <w:pPr>
      <w:spacing w:before="100" w:beforeAutospacing="1" w:after="100" w:afterAutospacing="1" w:line="240" w:lineRule="auto"/>
      <w:outlineLvl w:val="1"/>
    </w:pPr>
    <w:rPr>
      <w:rFonts w:ascii="Times New Roman" w:eastAsia="Times New Roman" w:hAnsi="Times New Roman"/>
      <w:b/>
      <w:bCs/>
      <w:sz w:val="36"/>
      <w:szCs w:val="36"/>
      <w:lang w:val="x-none" w:eastAsia="de-DE"/>
    </w:rPr>
  </w:style>
  <w:style w:type="paragraph" w:styleId="berschrift3">
    <w:name w:val="heading 3"/>
    <w:basedOn w:val="Standard"/>
    <w:link w:val="berschrift3Zchn"/>
    <w:uiPriority w:val="9"/>
    <w:qFormat/>
    <w:rsid w:val="0028515F"/>
    <w:pPr>
      <w:spacing w:before="100" w:beforeAutospacing="1" w:after="100" w:afterAutospacing="1" w:line="240" w:lineRule="auto"/>
      <w:outlineLvl w:val="2"/>
    </w:pPr>
    <w:rPr>
      <w:rFonts w:ascii="Times New Roman" w:eastAsia="Times New Roman" w:hAnsi="Times New Roman"/>
      <w:b/>
      <w:bCs/>
      <w:sz w:val="27"/>
      <w:szCs w:val="27"/>
      <w:lang w:val="x-none"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28515F"/>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uiPriority w:val="22"/>
    <w:qFormat/>
    <w:rsid w:val="0028515F"/>
    <w:rPr>
      <w:b/>
      <w:bCs/>
    </w:rPr>
  </w:style>
  <w:style w:type="character" w:customStyle="1" w:styleId="berschrift2Zchn">
    <w:name w:val="Überschrift 2 Zchn"/>
    <w:link w:val="berschrift2"/>
    <w:uiPriority w:val="9"/>
    <w:rsid w:val="0028515F"/>
    <w:rPr>
      <w:rFonts w:ascii="Times New Roman" w:eastAsia="Times New Roman" w:hAnsi="Times New Roman" w:cs="Times New Roman"/>
      <w:b/>
      <w:bCs/>
      <w:sz w:val="36"/>
      <w:szCs w:val="36"/>
      <w:lang w:eastAsia="de-DE"/>
    </w:rPr>
  </w:style>
  <w:style w:type="character" w:customStyle="1" w:styleId="berschrift3Zchn">
    <w:name w:val="Überschrift 3 Zchn"/>
    <w:link w:val="berschrift3"/>
    <w:uiPriority w:val="9"/>
    <w:rsid w:val="0028515F"/>
    <w:rPr>
      <w:rFonts w:ascii="Times New Roman" w:eastAsia="Times New Roman" w:hAnsi="Times New Roman" w:cs="Times New Roman"/>
      <w:b/>
      <w:bCs/>
      <w:sz w:val="27"/>
      <w:szCs w:val="27"/>
      <w:lang w:eastAsia="de-DE"/>
    </w:rPr>
  </w:style>
  <w:style w:type="character" w:customStyle="1" w:styleId="berschrift1Zchn">
    <w:name w:val="Überschrift 1 Zchn"/>
    <w:link w:val="berschrift1"/>
    <w:uiPriority w:val="9"/>
    <w:rsid w:val="0028515F"/>
    <w:rPr>
      <w:rFonts w:ascii="Cambria" w:eastAsia="Times New Roman" w:hAnsi="Cambria" w:cs="Times New Roman"/>
      <w:b/>
      <w:bCs/>
      <w:color w:val="365F91"/>
      <w:sz w:val="28"/>
      <w:szCs w:val="28"/>
    </w:rPr>
  </w:style>
  <w:style w:type="paragraph" w:styleId="HTMLVorformatiert">
    <w:name w:val="HTML Preformatted"/>
    <w:basedOn w:val="Standard"/>
    <w:link w:val="HTMLVorformatiertZchn"/>
    <w:uiPriority w:val="99"/>
    <w:semiHidden/>
    <w:unhideWhenUsed/>
    <w:rsid w:val="00285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de-DE"/>
    </w:rPr>
  </w:style>
  <w:style w:type="character" w:customStyle="1" w:styleId="HTMLVorformatiertZchn">
    <w:name w:val="HTML Vorformatiert Zchn"/>
    <w:link w:val="HTMLVorformatiert"/>
    <w:uiPriority w:val="99"/>
    <w:semiHidden/>
    <w:rsid w:val="0028515F"/>
    <w:rPr>
      <w:rFonts w:ascii="Courier New" w:eastAsia="Times New Roman" w:hAnsi="Courier New" w:cs="Courier New"/>
      <w:sz w:val="20"/>
      <w:szCs w:val="20"/>
      <w:lang w:eastAsia="de-DE"/>
    </w:rPr>
  </w:style>
  <w:style w:type="table" w:customStyle="1" w:styleId="Tabellengitternetz">
    <w:name w:val="Tabellengitternetz"/>
    <w:basedOn w:val="NormaleTabelle"/>
    <w:uiPriority w:val="59"/>
    <w:rsid w:val="00285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2A5D1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A5D13"/>
  </w:style>
  <w:style w:type="paragraph" w:styleId="Fuzeile">
    <w:name w:val="footer"/>
    <w:basedOn w:val="Standard"/>
    <w:link w:val="FuzeileZchn"/>
    <w:uiPriority w:val="99"/>
    <w:unhideWhenUsed/>
    <w:rsid w:val="002A5D1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A5D13"/>
  </w:style>
  <w:style w:type="paragraph" w:styleId="Sprechblasentext">
    <w:name w:val="Balloon Text"/>
    <w:basedOn w:val="Standard"/>
    <w:link w:val="SprechblasentextZchn"/>
    <w:uiPriority w:val="99"/>
    <w:semiHidden/>
    <w:unhideWhenUsed/>
    <w:rsid w:val="002A5D13"/>
    <w:pPr>
      <w:spacing w:after="0" w:line="240" w:lineRule="auto"/>
    </w:pPr>
    <w:rPr>
      <w:rFonts w:ascii="Tahoma" w:hAnsi="Tahoma"/>
      <w:sz w:val="16"/>
      <w:szCs w:val="16"/>
      <w:lang w:val="x-none" w:eastAsia="x-none"/>
    </w:rPr>
  </w:style>
  <w:style w:type="character" w:customStyle="1" w:styleId="SprechblasentextZchn">
    <w:name w:val="Sprechblasentext Zchn"/>
    <w:link w:val="Sprechblasentext"/>
    <w:uiPriority w:val="99"/>
    <w:semiHidden/>
    <w:rsid w:val="002A5D13"/>
    <w:rPr>
      <w:rFonts w:ascii="Tahoma" w:hAnsi="Tahoma" w:cs="Tahoma"/>
      <w:sz w:val="16"/>
      <w:szCs w:val="16"/>
    </w:rPr>
  </w:style>
  <w:style w:type="paragraph" w:styleId="Listenabsatz">
    <w:name w:val="List Paragraph"/>
    <w:basedOn w:val="Standard"/>
    <w:uiPriority w:val="34"/>
    <w:qFormat/>
    <w:rsid w:val="00661981"/>
    <w:pPr>
      <w:spacing w:after="0" w:line="240" w:lineRule="auto"/>
      <w:ind w:left="720"/>
      <w:contextualSpacing/>
    </w:pPr>
    <w:rPr>
      <w:rFonts w:ascii="Times New Roman" w:eastAsia="Times New Roman" w:hAnsi="Times New Roman"/>
      <w:bCs/>
      <w:sz w:val="20"/>
      <w:szCs w:val="24"/>
      <w:lang w:eastAsia="de-DE"/>
    </w:rPr>
  </w:style>
  <w:style w:type="paragraph" w:customStyle="1" w:styleId="Pa2">
    <w:name w:val="Pa2"/>
    <w:basedOn w:val="Standard"/>
    <w:next w:val="Standard"/>
    <w:uiPriority w:val="99"/>
    <w:rsid w:val="00D10D40"/>
    <w:pPr>
      <w:autoSpaceDE w:val="0"/>
      <w:autoSpaceDN w:val="0"/>
      <w:adjustRightInd w:val="0"/>
      <w:spacing w:after="0" w:line="181" w:lineRule="atLeast"/>
    </w:pPr>
    <w:rPr>
      <w:rFonts w:ascii="Montserrat SemiBold" w:hAnsi="Montserrat SemiBold"/>
      <w:sz w:val="24"/>
      <w:szCs w:val="24"/>
      <w:lang w:eastAsia="de-DE"/>
    </w:rPr>
  </w:style>
  <w:style w:type="character" w:customStyle="1" w:styleId="A10">
    <w:name w:val="A10"/>
    <w:uiPriority w:val="99"/>
    <w:rsid w:val="00D10D40"/>
    <w:rPr>
      <w:rFonts w:cs="Montserrat SemiBold"/>
      <w:b/>
      <w:bCs/>
      <w:color w:val="211D1E"/>
      <w:sz w:val="22"/>
      <w:szCs w:val="22"/>
    </w:rPr>
  </w:style>
  <w:style w:type="paragraph" w:customStyle="1" w:styleId="Pa15">
    <w:name w:val="Pa15"/>
    <w:basedOn w:val="Standard"/>
    <w:next w:val="Standard"/>
    <w:uiPriority w:val="99"/>
    <w:rsid w:val="00D10D40"/>
    <w:pPr>
      <w:autoSpaceDE w:val="0"/>
      <w:autoSpaceDN w:val="0"/>
      <w:adjustRightInd w:val="0"/>
      <w:spacing w:after="0" w:line="181" w:lineRule="atLeast"/>
    </w:pPr>
    <w:rPr>
      <w:rFonts w:ascii="Montserrat SemiBold" w:hAnsi="Montserrat SemiBold"/>
      <w:sz w:val="24"/>
      <w:szCs w:val="24"/>
      <w:lang w:eastAsia="de-DE"/>
    </w:rPr>
  </w:style>
  <w:style w:type="paragraph" w:customStyle="1" w:styleId="Pa19">
    <w:name w:val="Pa19"/>
    <w:basedOn w:val="Standard"/>
    <w:next w:val="Standard"/>
    <w:uiPriority w:val="99"/>
    <w:rsid w:val="0069129B"/>
    <w:pPr>
      <w:autoSpaceDE w:val="0"/>
      <w:autoSpaceDN w:val="0"/>
      <w:adjustRightInd w:val="0"/>
      <w:spacing w:after="0" w:line="221" w:lineRule="atLeast"/>
    </w:pPr>
    <w:rPr>
      <w:rFonts w:ascii="Montserrat SemiBold" w:hAnsi="Montserrat SemiBold"/>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976649">
      <w:bodyDiv w:val="1"/>
      <w:marLeft w:val="0"/>
      <w:marRight w:val="0"/>
      <w:marTop w:val="0"/>
      <w:marBottom w:val="0"/>
      <w:divBdr>
        <w:top w:val="none" w:sz="0" w:space="0" w:color="auto"/>
        <w:left w:val="none" w:sz="0" w:space="0" w:color="auto"/>
        <w:bottom w:val="none" w:sz="0" w:space="0" w:color="auto"/>
        <w:right w:val="none" w:sz="0" w:space="0" w:color="auto"/>
      </w:divBdr>
    </w:div>
    <w:div w:id="480736503">
      <w:bodyDiv w:val="1"/>
      <w:marLeft w:val="0"/>
      <w:marRight w:val="0"/>
      <w:marTop w:val="0"/>
      <w:marBottom w:val="0"/>
      <w:divBdr>
        <w:top w:val="none" w:sz="0" w:space="0" w:color="auto"/>
        <w:left w:val="none" w:sz="0" w:space="0" w:color="auto"/>
        <w:bottom w:val="none" w:sz="0" w:space="0" w:color="auto"/>
        <w:right w:val="none" w:sz="0" w:space="0" w:color="auto"/>
      </w:divBdr>
    </w:div>
    <w:div w:id="695497533">
      <w:bodyDiv w:val="1"/>
      <w:marLeft w:val="0"/>
      <w:marRight w:val="0"/>
      <w:marTop w:val="0"/>
      <w:marBottom w:val="0"/>
      <w:divBdr>
        <w:top w:val="none" w:sz="0" w:space="0" w:color="auto"/>
        <w:left w:val="none" w:sz="0" w:space="0" w:color="auto"/>
        <w:bottom w:val="none" w:sz="0" w:space="0" w:color="auto"/>
        <w:right w:val="none" w:sz="0" w:space="0" w:color="auto"/>
      </w:divBdr>
    </w:div>
    <w:div w:id="1516114622">
      <w:bodyDiv w:val="1"/>
      <w:marLeft w:val="0"/>
      <w:marRight w:val="0"/>
      <w:marTop w:val="0"/>
      <w:marBottom w:val="0"/>
      <w:divBdr>
        <w:top w:val="none" w:sz="0" w:space="0" w:color="auto"/>
        <w:left w:val="none" w:sz="0" w:space="0" w:color="auto"/>
        <w:bottom w:val="none" w:sz="0" w:space="0" w:color="auto"/>
        <w:right w:val="none" w:sz="0" w:space="0" w:color="auto"/>
      </w:divBdr>
    </w:div>
    <w:div w:id="1535650416">
      <w:bodyDiv w:val="1"/>
      <w:marLeft w:val="0"/>
      <w:marRight w:val="0"/>
      <w:marTop w:val="0"/>
      <w:marBottom w:val="0"/>
      <w:divBdr>
        <w:top w:val="none" w:sz="0" w:space="0" w:color="auto"/>
        <w:left w:val="none" w:sz="0" w:space="0" w:color="auto"/>
        <w:bottom w:val="none" w:sz="0" w:space="0" w:color="auto"/>
        <w:right w:val="none" w:sz="0" w:space="0" w:color="auto"/>
      </w:divBdr>
    </w:div>
    <w:div w:id="167471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Ausgabe 01 - 2014</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E372C6-78CF-47D5-8ED7-445AA5E1A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100</Words>
  <Characters>631</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Praxis: Soziale Betreuung</vt:lpstr>
    </vt:vector>
  </TitlesOfParts>
  <Company>Microsoft</Company>
  <LinksUpToDate>false</LinksUpToDate>
  <CharactersWithSpaces>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Praxis: Soziale Betreuung</dc:title>
  <dc:subject/>
  <dc:creator>Dominik Muhle</dc:creator>
  <cp:keywords/>
  <cp:lastModifiedBy>Korinna Wulfinghoff</cp:lastModifiedBy>
  <cp:revision>2</cp:revision>
  <cp:lastPrinted>2013-12-09T12:30:00Z</cp:lastPrinted>
  <dcterms:created xsi:type="dcterms:W3CDTF">2025-06-02T15:57:00Z</dcterms:created>
  <dcterms:modified xsi:type="dcterms:W3CDTF">2025-06-02T15:57:00Z</dcterms:modified>
</cp:coreProperties>
</file>