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1651" w14:textId="77777777" w:rsidR="002A5D13" w:rsidRDefault="007A7CA7" w:rsidP="007A7CA7">
      <w:pPr>
        <w:tabs>
          <w:tab w:val="left" w:pos="5280"/>
        </w:tabs>
        <w:rPr>
          <w:b/>
          <w:noProof/>
          <w:lang w:eastAsia="de-DE"/>
        </w:rPr>
      </w:pPr>
      <w:r>
        <w:rPr>
          <w:b/>
          <w:noProof/>
          <w:lang w:eastAsia="de-DE"/>
        </w:rPr>
        <w:tab/>
      </w:r>
    </w:p>
    <w:p w14:paraId="6E2617CF" w14:textId="77777777" w:rsidR="00C73E1A" w:rsidRDefault="007A7CA7" w:rsidP="007E37F2">
      <w:pPr>
        <w:tabs>
          <w:tab w:val="left" w:pos="1455"/>
          <w:tab w:val="left" w:pos="1702"/>
          <w:tab w:val="left" w:pos="2430"/>
          <w:tab w:val="left" w:pos="4185"/>
          <w:tab w:val="left" w:pos="6900"/>
        </w:tabs>
      </w:pPr>
      <w:r>
        <w:tab/>
      </w:r>
      <w:r w:rsidR="002162C4">
        <w:tab/>
      </w:r>
      <w:r w:rsidR="007E37F2">
        <w:tab/>
      </w:r>
      <w:r>
        <w:tab/>
      </w:r>
      <w:r w:rsidR="00B707AF">
        <w:tab/>
      </w:r>
    </w:p>
    <w:p w14:paraId="192499E1" w14:textId="26CD0C3D" w:rsidR="0034428A" w:rsidRPr="0034428A" w:rsidRDefault="006E18EF" w:rsidP="0034428A">
      <w:pPr>
        <w:tabs>
          <w:tab w:val="left" w:pos="2430"/>
        </w:tabs>
      </w:pPr>
      <w:r>
        <w:tab/>
      </w:r>
    </w:p>
    <w:tbl>
      <w:tblPr>
        <w:tblStyle w:val="Tabellenraster"/>
        <w:tblW w:w="11095" w:type="dxa"/>
        <w:jc w:val="center"/>
        <w:tblLayout w:type="fixed"/>
        <w:tblLook w:val="04A0" w:firstRow="1" w:lastRow="0" w:firstColumn="1" w:lastColumn="0" w:noHBand="0" w:noVBand="1"/>
      </w:tblPr>
      <w:tblGrid>
        <w:gridCol w:w="1413"/>
        <w:gridCol w:w="8363"/>
        <w:gridCol w:w="1319"/>
      </w:tblGrid>
      <w:tr w:rsidR="0034428A" w:rsidRPr="0034428A" w14:paraId="73318C31" w14:textId="77777777" w:rsidTr="0034428A">
        <w:trPr>
          <w:trHeight w:val="124"/>
          <w:jc w:val="center"/>
        </w:trPr>
        <w:tc>
          <w:tcPr>
            <w:tcW w:w="11095" w:type="dxa"/>
            <w:gridSpan w:val="3"/>
            <w:shd w:val="clear" w:color="auto" w:fill="59B7C9"/>
          </w:tcPr>
          <w:p w14:paraId="2B9E4E60" w14:textId="1492580C" w:rsidR="0034428A" w:rsidRPr="0034428A" w:rsidRDefault="007F1D29" w:rsidP="0034428A">
            <w:pPr>
              <w:spacing w:before="120" w:after="120"/>
              <w:rPr>
                <w:rFonts w:ascii="Arial" w:eastAsia="Calibri" w:hAnsi="Arial" w:cs="Arial"/>
                <w:b/>
                <w:color w:val="FFFFFF"/>
                <w:sz w:val="28"/>
                <w:szCs w:val="28"/>
              </w:rPr>
            </w:pPr>
            <w:r>
              <w:rPr>
                <w:rFonts w:ascii="Arial" w:eastAsia="Calibri" w:hAnsi="Arial" w:cs="Arial"/>
                <w:b/>
                <w:color w:val="FFFFFF"/>
                <w:sz w:val="28"/>
                <w:szCs w:val="28"/>
              </w:rPr>
              <w:t xml:space="preserve">Übersicht: </w:t>
            </w:r>
            <w:r w:rsidR="0034428A" w:rsidRPr="0034428A">
              <w:rPr>
                <w:rFonts w:ascii="Arial" w:eastAsia="Calibri" w:hAnsi="Arial" w:cs="Arial"/>
                <w:b/>
                <w:color w:val="FFFFFF"/>
                <w:sz w:val="28"/>
                <w:szCs w:val="28"/>
              </w:rPr>
              <w:t xml:space="preserve">Die vielen Gesichter der Sozialen Betreuung </w:t>
            </w:r>
          </w:p>
        </w:tc>
      </w:tr>
      <w:tr w:rsidR="0034428A" w:rsidRPr="0034428A" w14:paraId="5DA1706E" w14:textId="77777777" w:rsidTr="0034428A">
        <w:trPr>
          <w:trHeight w:val="124"/>
          <w:jc w:val="center"/>
        </w:trPr>
        <w:tc>
          <w:tcPr>
            <w:tcW w:w="11095" w:type="dxa"/>
            <w:gridSpan w:val="3"/>
            <w:shd w:val="clear" w:color="auto" w:fill="FDB891"/>
          </w:tcPr>
          <w:p w14:paraId="1867B542" w14:textId="66543BBB" w:rsidR="0034428A" w:rsidRPr="0034428A" w:rsidRDefault="0034428A" w:rsidP="0034428A">
            <w:pPr>
              <w:spacing w:before="120" w:after="120"/>
              <w:rPr>
                <w:rFonts w:ascii="Arial" w:eastAsia="Calibri" w:hAnsi="Arial" w:cs="Arial"/>
                <w:b/>
                <w:bCs/>
                <w:color w:val="000000" w:themeColor="text1"/>
                <w:sz w:val="24"/>
                <w:szCs w:val="24"/>
              </w:rPr>
            </w:pPr>
            <w:r w:rsidRPr="0034428A">
              <w:rPr>
                <w:rFonts w:ascii="Arial" w:eastAsia="Calibri" w:hAnsi="Arial" w:cs="Arial"/>
                <w:b/>
                <w:bCs/>
                <w:color w:val="000000" w:themeColor="text1"/>
                <w:sz w:val="24"/>
                <w:szCs w:val="24"/>
              </w:rPr>
              <w:t xml:space="preserve">Der Motivator </w:t>
            </w:r>
          </w:p>
        </w:tc>
      </w:tr>
      <w:tr w:rsidR="0034428A" w:rsidRPr="0034428A" w14:paraId="1072CE6D" w14:textId="77777777" w:rsidTr="0034428A">
        <w:trPr>
          <w:trHeight w:val="124"/>
          <w:jc w:val="center"/>
        </w:trPr>
        <w:tc>
          <w:tcPr>
            <w:tcW w:w="1413" w:type="dxa"/>
          </w:tcPr>
          <w:p w14:paraId="70ACDD24" w14:textId="78AA7035" w:rsidR="0034428A" w:rsidRPr="0034428A" w:rsidRDefault="0034428A" w:rsidP="0034428A">
            <w:pPr>
              <w:spacing w:before="120" w:after="120"/>
              <w:rPr>
                <w:rFonts w:ascii="Arial" w:eastAsia="Calibri" w:hAnsi="Arial" w:cs="Arial"/>
                <w:color w:val="000000" w:themeColor="text1"/>
                <w:sz w:val="24"/>
                <w:szCs w:val="24"/>
              </w:rPr>
            </w:pPr>
            <w:r w:rsidRPr="0034428A">
              <w:rPr>
                <w:rFonts w:ascii="Arial" w:hAnsi="Arial" w:cs="Arial"/>
                <w:noProof/>
                <w:color w:val="000000" w:themeColor="text1"/>
                <w:sz w:val="24"/>
                <w:szCs w:val="24"/>
              </w:rPr>
              <w:drawing>
                <wp:inline distT="0" distB="0" distL="0" distR="0" wp14:anchorId="4A9615A1" wp14:editId="6C9A6710">
                  <wp:extent cx="742950" cy="809733"/>
                  <wp:effectExtent l="0" t="0" r="0" b="9525"/>
                  <wp:docPr id="10827388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9736" cy="828027"/>
                          </a:xfrm>
                          <a:prstGeom prst="rect">
                            <a:avLst/>
                          </a:prstGeom>
                          <a:noFill/>
                          <a:ln>
                            <a:noFill/>
                          </a:ln>
                        </pic:spPr>
                      </pic:pic>
                    </a:graphicData>
                  </a:graphic>
                </wp:inline>
              </w:drawing>
            </w:r>
          </w:p>
        </w:tc>
        <w:tc>
          <w:tcPr>
            <w:tcW w:w="9682" w:type="dxa"/>
            <w:gridSpan w:val="2"/>
          </w:tcPr>
          <w:p w14:paraId="01F27F83" w14:textId="4C565823" w:rsidR="0034428A" w:rsidRPr="0034428A" w:rsidRDefault="0034428A" w:rsidP="0034428A">
            <w:pPr>
              <w:spacing w:before="120" w:after="120"/>
              <w:rPr>
                <w:rFonts w:ascii="Arial" w:eastAsia="Calibri" w:hAnsi="Arial" w:cs="Arial"/>
                <w:color w:val="000000" w:themeColor="text1"/>
                <w:sz w:val="24"/>
                <w:szCs w:val="24"/>
              </w:rPr>
            </w:pPr>
            <w:r w:rsidRPr="0034428A">
              <w:rPr>
                <w:rFonts w:ascii="Arial" w:eastAsia="Calibri" w:hAnsi="Arial" w:cs="Arial"/>
                <w:color w:val="000000" w:themeColor="text1"/>
                <w:sz w:val="24"/>
                <w:szCs w:val="24"/>
              </w:rPr>
              <w:t>Sie sind Motivator und Showmaster, wenn Sie Gruppenangebote oder Feste durchführen und alle Teilnehmer, Gäste und Angehörige miteinbeziehen sowie eine positive Stimmung und Interesse für das Thema bewirken.</w:t>
            </w:r>
          </w:p>
          <w:p w14:paraId="4F1269D4" w14:textId="77777777" w:rsidR="0034428A" w:rsidRPr="0034428A" w:rsidRDefault="0034428A" w:rsidP="0034428A">
            <w:pPr>
              <w:spacing w:before="120" w:after="120"/>
              <w:rPr>
                <w:rFonts w:ascii="Arial" w:eastAsia="Calibri" w:hAnsi="Arial" w:cs="Arial"/>
                <w:color w:val="000000" w:themeColor="text1"/>
                <w:sz w:val="24"/>
                <w:szCs w:val="24"/>
              </w:rPr>
            </w:pPr>
            <w:r w:rsidRPr="0034428A">
              <w:rPr>
                <w:rFonts w:ascii="Arial" w:eastAsia="Calibri" w:hAnsi="Arial" w:cs="Arial"/>
                <w:color w:val="000000" w:themeColor="text1"/>
                <w:sz w:val="24"/>
                <w:szCs w:val="24"/>
              </w:rPr>
              <w:t xml:space="preserve">Anspruch: Motivation, Gruppen </w:t>
            </w:r>
            <w:proofErr w:type="gramStart"/>
            <w:r w:rsidRPr="0034428A">
              <w:rPr>
                <w:rFonts w:ascii="Arial" w:eastAsia="Calibri" w:hAnsi="Arial" w:cs="Arial"/>
                <w:color w:val="000000" w:themeColor="text1"/>
                <w:sz w:val="24"/>
                <w:szCs w:val="24"/>
              </w:rPr>
              <w:t>zusammen halten</w:t>
            </w:r>
            <w:proofErr w:type="gramEnd"/>
            <w:r w:rsidRPr="0034428A">
              <w:rPr>
                <w:rFonts w:ascii="Arial" w:eastAsia="Calibri" w:hAnsi="Arial" w:cs="Arial"/>
                <w:color w:val="000000" w:themeColor="text1"/>
                <w:sz w:val="24"/>
                <w:szCs w:val="24"/>
              </w:rPr>
              <w:t xml:space="preserve"> können, Themen interessant präsentieren, Stimmung positiv beeinflussen</w:t>
            </w:r>
          </w:p>
        </w:tc>
      </w:tr>
      <w:tr w:rsidR="0034428A" w:rsidRPr="0034428A" w14:paraId="447C6188" w14:textId="77777777" w:rsidTr="0034428A">
        <w:trPr>
          <w:trHeight w:val="124"/>
          <w:jc w:val="center"/>
        </w:trPr>
        <w:tc>
          <w:tcPr>
            <w:tcW w:w="11095" w:type="dxa"/>
            <w:gridSpan w:val="3"/>
            <w:shd w:val="clear" w:color="auto" w:fill="FDB891"/>
          </w:tcPr>
          <w:p w14:paraId="573FC52E" w14:textId="6AC9384C" w:rsidR="0034428A" w:rsidRPr="0034428A" w:rsidRDefault="0034428A" w:rsidP="0034428A">
            <w:pPr>
              <w:spacing w:before="120" w:after="120"/>
              <w:rPr>
                <w:rFonts w:ascii="Arial" w:eastAsia="Calibri" w:hAnsi="Arial" w:cs="Arial"/>
                <w:b/>
                <w:bCs/>
                <w:color w:val="000000" w:themeColor="text1"/>
                <w:sz w:val="24"/>
                <w:szCs w:val="24"/>
              </w:rPr>
            </w:pPr>
            <w:r w:rsidRPr="0034428A">
              <w:rPr>
                <w:rFonts w:ascii="Arial" w:eastAsia="Calibri" w:hAnsi="Arial" w:cs="Arial"/>
                <w:b/>
                <w:bCs/>
                <w:color w:val="000000" w:themeColor="text1"/>
                <w:sz w:val="24"/>
                <w:szCs w:val="24"/>
              </w:rPr>
              <w:t xml:space="preserve">Der Tröster </w:t>
            </w:r>
          </w:p>
        </w:tc>
      </w:tr>
      <w:tr w:rsidR="0034428A" w:rsidRPr="0034428A" w14:paraId="538FFBC3" w14:textId="77777777" w:rsidTr="0034428A">
        <w:trPr>
          <w:trHeight w:val="124"/>
          <w:jc w:val="center"/>
        </w:trPr>
        <w:tc>
          <w:tcPr>
            <w:tcW w:w="9776" w:type="dxa"/>
            <w:gridSpan w:val="2"/>
          </w:tcPr>
          <w:p w14:paraId="12684FE7" w14:textId="22462DF4" w:rsidR="0034428A" w:rsidRPr="0034428A" w:rsidRDefault="0034428A" w:rsidP="0034428A">
            <w:pPr>
              <w:spacing w:before="120" w:after="120"/>
              <w:rPr>
                <w:rFonts w:ascii="Arial" w:eastAsia="Calibri" w:hAnsi="Arial" w:cs="Arial"/>
                <w:color w:val="000000" w:themeColor="text1"/>
                <w:sz w:val="24"/>
                <w:szCs w:val="24"/>
              </w:rPr>
            </w:pPr>
            <w:r w:rsidRPr="0034428A">
              <w:rPr>
                <w:rFonts w:ascii="Arial" w:eastAsia="Calibri" w:hAnsi="Arial" w:cs="Arial"/>
                <w:color w:val="000000" w:themeColor="text1"/>
                <w:sz w:val="24"/>
                <w:szCs w:val="24"/>
              </w:rPr>
              <w:t>Es gibt viele Situationen, in denen Sie Tröster sind, z. B. in Einzelangeboten, in Gruppen</w:t>
            </w:r>
            <w:r>
              <w:rPr>
                <w:rFonts w:ascii="Arial" w:eastAsia="Calibri" w:hAnsi="Arial" w:cs="Arial"/>
                <w:color w:val="000000" w:themeColor="text1"/>
                <w:sz w:val="24"/>
                <w:szCs w:val="24"/>
              </w:rPr>
              <w:t>-</w:t>
            </w:r>
            <w:r w:rsidRPr="0034428A">
              <w:rPr>
                <w:rFonts w:ascii="Arial" w:eastAsia="Calibri" w:hAnsi="Arial" w:cs="Arial"/>
                <w:color w:val="000000" w:themeColor="text1"/>
                <w:sz w:val="24"/>
                <w:szCs w:val="24"/>
              </w:rPr>
              <w:t>angeboten, zwischen Tür und Angel und häufig auch im Kontakt mit Angehörigen</w:t>
            </w:r>
          </w:p>
          <w:p w14:paraId="51D89B77" w14:textId="639BF32F" w:rsidR="0034428A" w:rsidRPr="0034428A" w:rsidRDefault="0034428A" w:rsidP="0034428A">
            <w:pPr>
              <w:spacing w:before="120" w:after="120"/>
              <w:rPr>
                <w:rFonts w:ascii="Arial" w:eastAsia="Calibri" w:hAnsi="Arial" w:cs="Arial"/>
                <w:b/>
                <w:bCs/>
                <w:color w:val="000000" w:themeColor="text1"/>
                <w:sz w:val="24"/>
                <w:szCs w:val="24"/>
              </w:rPr>
            </w:pPr>
            <w:r w:rsidRPr="0034428A">
              <w:rPr>
                <w:rFonts w:ascii="Arial" w:eastAsia="Calibri" w:hAnsi="Arial" w:cs="Arial"/>
                <w:color w:val="000000" w:themeColor="text1"/>
                <w:sz w:val="24"/>
                <w:szCs w:val="24"/>
              </w:rPr>
              <w:t>Anspruch: Empathie, Ruhe, Verständnis, Wertschätzung der herausfordernden Lage, tröstende Worte und zugewandte Haltung</w:t>
            </w:r>
          </w:p>
        </w:tc>
        <w:tc>
          <w:tcPr>
            <w:tcW w:w="1319" w:type="dxa"/>
          </w:tcPr>
          <w:p w14:paraId="57E050FE" w14:textId="7CCE846D" w:rsidR="0034428A" w:rsidRPr="0034428A" w:rsidRDefault="0034428A" w:rsidP="0034428A">
            <w:pPr>
              <w:spacing w:before="120" w:after="120"/>
              <w:rPr>
                <w:rFonts w:ascii="Arial" w:eastAsia="Calibri" w:hAnsi="Arial" w:cs="Arial"/>
                <w:color w:val="000000" w:themeColor="text1"/>
                <w:sz w:val="24"/>
                <w:szCs w:val="24"/>
              </w:rPr>
            </w:pPr>
            <w:r w:rsidRPr="0034428A">
              <w:rPr>
                <w:rFonts w:ascii="Arial" w:eastAsia="Calibri" w:hAnsi="Arial" w:cs="Arial"/>
                <w:color w:val="000000" w:themeColor="text1"/>
                <w:sz w:val="24"/>
                <w:szCs w:val="24"/>
              </w:rPr>
              <w:t xml:space="preserve"> </w:t>
            </w:r>
            <w:r w:rsidRPr="0034428A">
              <w:rPr>
                <w:rFonts w:ascii="Arial" w:hAnsi="Arial" w:cs="Arial"/>
                <w:noProof/>
                <w:color w:val="000000" w:themeColor="text1"/>
                <w:sz w:val="24"/>
                <w:szCs w:val="24"/>
              </w:rPr>
              <w:drawing>
                <wp:inline distT="0" distB="0" distL="0" distR="0" wp14:anchorId="3737482F" wp14:editId="2928138D">
                  <wp:extent cx="609600" cy="632752"/>
                  <wp:effectExtent l="0" t="0" r="0" b="0"/>
                  <wp:docPr id="17968137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220" cy="654155"/>
                          </a:xfrm>
                          <a:prstGeom prst="rect">
                            <a:avLst/>
                          </a:prstGeom>
                          <a:noFill/>
                          <a:ln>
                            <a:noFill/>
                          </a:ln>
                        </pic:spPr>
                      </pic:pic>
                    </a:graphicData>
                  </a:graphic>
                </wp:inline>
              </w:drawing>
            </w:r>
          </w:p>
        </w:tc>
      </w:tr>
      <w:tr w:rsidR="0034428A" w:rsidRPr="00AB02CB" w14:paraId="1CCA4E7D" w14:textId="77777777" w:rsidTr="0034428A">
        <w:trPr>
          <w:trHeight w:val="472"/>
          <w:jc w:val="center"/>
        </w:trPr>
        <w:tc>
          <w:tcPr>
            <w:tcW w:w="11095" w:type="dxa"/>
            <w:gridSpan w:val="3"/>
            <w:shd w:val="clear" w:color="auto" w:fill="FDB891"/>
          </w:tcPr>
          <w:p w14:paraId="0D4B4CB4" w14:textId="7358DBD7" w:rsidR="0034428A" w:rsidRPr="0034428A" w:rsidRDefault="0034428A" w:rsidP="00AB02CB">
            <w:pPr>
              <w:spacing w:before="120" w:after="120"/>
              <w:rPr>
                <w:rFonts w:ascii="Arial" w:eastAsia="Calibri" w:hAnsi="Arial" w:cs="Arial"/>
                <w:b/>
                <w:bCs/>
                <w:color w:val="000000" w:themeColor="text1"/>
                <w:sz w:val="24"/>
                <w:szCs w:val="24"/>
              </w:rPr>
            </w:pPr>
            <w:r w:rsidRPr="0034428A">
              <w:rPr>
                <w:rFonts w:ascii="Arial" w:eastAsia="Calibri" w:hAnsi="Arial" w:cs="Arial"/>
                <w:b/>
                <w:bCs/>
                <w:color w:val="000000" w:themeColor="text1"/>
                <w:sz w:val="24"/>
                <w:szCs w:val="24"/>
              </w:rPr>
              <w:t xml:space="preserve">Der </w:t>
            </w:r>
            <w:r w:rsidR="00AB02CB" w:rsidRPr="00AB02CB">
              <w:rPr>
                <w:rFonts w:ascii="Arial" w:eastAsia="Calibri" w:hAnsi="Arial" w:cs="Arial"/>
                <w:b/>
                <w:bCs/>
                <w:color w:val="000000" w:themeColor="text1"/>
                <w:sz w:val="24"/>
                <w:szCs w:val="24"/>
              </w:rPr>
              <w:t>Strukturgeber</w:t>
            </w:r>
          </w:p>
        </w:tc>
      </w:tr>
      <w:tr w:rsidR="0034428A" w:rsidRPr="0034428A" w14:paraId="1D458442" w14:textId="77777777" w:rsidTr="0034428A">
        <w:trPr>
          <w:trHeight w:val="1435"/>
          <w:jc w:val="center"/>
        </w:trPr>
        <w:tc>
          <w:tcPr>
            <w:tcW w:w="1413" w:type="dxa"/>
          </w:tcPr>
          <w:p w14:paraId="1BEE48C5" w14:textId="1378598C" w:rsidR="0034428A" w:rsidRPr="0034428A" w:rsidRDefault="0034428A" w:rsidP="0034428A">
            <w:pPr>
              <w:spacing w:before="120" w:after="120"/>
              <w:rPr>
                <w:rFonts w:ascii="Arial" w:eastAsia="Calibri" w:hAnsi="Arial" w:cs="Arial"/>
                <w:color w:val="000000" w:themeColor="text1"/>
                <w:sz w:val="24"/>
                <w:szCs w:val="24"/>
              </w:rPr>
            </w:pPr>
            <w:r w:rsidRPr="0034428A">
              <w:rPr>
                <w:rFonts w:ascii="Arial" w:hAnsi="Arial" w:cs="Arial"/>
                <w:noProof/>
                <w:color w:val="000000" w:themeColor="text1"/>
                <w:sz w:val="24"/>
                <w:szCs w:val="24"/>
              </w:rPr>
              <w:drawing>
                <wp:inline distT="0" distB="0" distL="0" distR="0" wp14:anchorId="1B6DCC5F" wp14:editId="532A9CD7">
                  <wp:extent cx="819150" cy="899459"/>
                  <wp:effectExtent l="0" t="0" r="0" b="0"/>
                  <wp:docPr id="7339059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830" cy="910089"/>
                          </a:xfrm>
                          <a:prstGeom prst="rect">
                            <a:avLst/>
                          </a:prstGeom>
                          <a:noFill/>
                          <a:ln>
                            <a:noFill/>
                          </a:ln>
                        </pic:spPr>
                      </pic:pic>
                    </a:graphicData>
                  </a:graphic>
                </wp:inline>
              </w:drawing>
            </w:r>
          </w:p>
        </w:tc>
        <w:tc>
          <w:tcPr>
            <w:tcW w:w="9682" w:type="dxa"/>
            <w:gridSpan w:val="2"/>
          </w:tcPr>
          <w:p w14:paraId="63745930" w14:textId="77777777" w:rsidR="00AB02CB" w:rsidRPr="00AB02CB" w:rsidRDefault="00AB02CB" w:rsidP="00AB02CB">
            <w:pPr>
              <w:spacing w:before="120" w:after="120"/>
              <w:rPr>
                <w:rFonts w:ascii="Arial" w:eastAsia="Calibri" w:hAnsi="Arial" w:cs="Arial"/>
                <w:color w:val="000000" w:themeColor="text1"/>
                <w:sz w:val="24"/>
                <w:szCs w:val="24"/>
              </w:rPr>
            </w:pPr>
            <w:r w:rsidRPr="00AB02CB">
              <w:rPr>
                <w:rFonts w:ascii="Arial" w:eastAsia="Calibri" w:hAnsi="Arial" w:cs="Arial"/>
                <w:color w:val="000000" w:themeColor="text1"/>
                <w:sz w:val="24"/>
                <w:szCs w:val="24"/>
              </w:rPr>
              <w:t xml:space="preserve">Struktur geben Sie </w:t>
            </w:r>
            <w:proofErr w:type="gramStart"/>
            <w:r w:rsidRPr="00AB02CB">
              <w:rPr>
                <w:rFonts w:ascii="Arial" w:eastAsia="Calibri" w:hAnsi="Arial" w:cs="Arial"/>
                <w:color w:val="000000" w:themeColor="text1"/>
                <w:sz w:val="24"/>
                <w:szCs w:val="24"/>
              </w:rPr>
              <w:t>natürlich in</w:t>
            </w:r>
            <w:proofErr w:type="gramEnd"/>
            <w:r w:rsidRPr="00AB02CB">
              <w:rPr>
                <w:rFonts w:ascii="Arial" w:eastAsia="Calibri" w:hAnsi="Arial" w:cs="Arial"/>
                <w:color w:val="000000" w:themeColor="text1"/>
                <w:sz w:val="24"/>
                <w:szCs w:val="24"/>
              </w:rPr>
              <w:t xml:space="preserve"> Ihren Angeboten, z. B. mit ritua</w:t>
            </w:r>
            <w:r w:rsidRPr="00AB02CB">
              <w:rPr>
                <w:rFonts w:ascii="Arial" w:eastAsia="Calibri" w:hAnsi="Arial" w:cs="Arial"/>
                <w:color w:val="000000" w:themeColor="text1"/>
                <w:sz w:val="24"/>
                <w:szCs w:val="24"/>
              </w:rPr>
              <w:softHyphen/>
              <w:t>lisierten Anfängen und Abschlüs</w:t>
            </w:r>
            <w:r w:rsidRPr="00AB02CB">
              <w:rPr>
                <w:rFonts w:ascii="Arial" w:eastAsia="Calibri" w:hAnsi="Arial" w:cs="Arial"/>
                <w:color w:val="000000" w:themeColor="text1"/>
                <w:sz w:val="24"/>
                <w:szCs w:val="24"/>
              </w:rPr>
              <w:softHyphen/>
              <w:t xml:space="preserve">sen, aber auch durch Gespräche, Anwesenheit und Begleitung des Alltags. Dies gilt insbesondere für Menschen mit Demenz, die auf Ihre Unterstützung bei der Strukturierung angewiesen sind. </w:t>
            </w:r>
          </w:p>
          <w:p w14:paraId="3B433B44" w14:textId="44DA4F7E" w:rsidR="0034428A" w:rsidRPr="0034428A" w:rsidRDefault="00AB02CB" w:rsidP="00AB02CB">
            <w:pPr>
              <w:spacing w:before="120" w:after="120"/>
              <w:rPr>
                <w:rFonts w:ascii="Arial" w:eastAsia="Calibri" w:hAnsi="Arial" w:cs="Arial"/>
                <w:color w:val="000000" w:themeColor="text1"/>
                <w:sz w:val="24"/>
                <w:szCs w:val="24"/>
              </w:rPr>
            </w:pPr>
            <w:r w:rsidRPr="00AB02CB">
              <w:rPr>
                <w:rFonts w:ascii="Arial" w:eastAsia="Calibri" w:hAnsi="Arial" w:cs="Arial"/>
                <w:color w:val="000000" w:themeColor="text1"/>
                <w:sz w:val="24"/>
                <w:szCs w:val="24"/>
              </w:rPr>
              <w:t>Anspruch: gute Organisation, Fachwissen, Geduld, Ruhe, Fle</w:t>
            </w:r>
            <w:r w:rsidRPr="00AB02CB">
              <w:rPr>
                <w:rFonts w:ascii="Arial" w:eastAsia="Calibri" w:hAnsi="Arial" w:cs="Arial"/>
                <w:color w:val="000000" w:themeColor="text1"/>
                <w:sz w:val="24"/>
                <w:szCs w:val="24"/>
              </w:rPr>
              <w:softHyphen/>
              <w:t xml:space="preserve">xibilität </w:t>
            </w:r>
          </w:p>
        </w:tc>
      </w:tr>
      <w:tr w:rsidR="0034428A" w:rsidRPr="0034428A" w14:paraId="27F7B49E" w14:textId="77777777" w:rsidTr="0034428A">
        <w:trPr>
          <w:trHeight w:val="485"/>
          <w:jc w:val="center"/>
        </w:trPr>
        <w:tc>
          <w:tcPr>
            <w:tcW w:w="11095" w:type="dxa"/>
            <w:gridSpan w:val="3"/>
            <w:shd w:val="clear" w:color="auto" w:fill="FDB891"/>
          </w:tcPr>
          <w:p w14:paraId="3CC9E234" w14:textId="48881C1D" w:rsidR="0034428A" w:rsidRPr="0034428A" w:rsidRDefault="0034428A" w:rsidP="0034428A">
            <w:pPr>
              <w:spacing w:before="120" w:after="120"/>
              <w:rPr>
                <w:rFonts w:ascii="Arial" w:eastAsia="Calibri" w:hAnsi="Arial" w:cs="Arial"/>
                <w:b/>
                <w:bCs/>
                <w:color w:val="000000" w:themeColor="text1"/>
                <w:sz w:val="24"/>
                <w:szCs w:val="24"/>
              </w:rPr>
            </w:pPr>
            <w:r w:rsidRPr="0034428A">
              <w:rPr>
                <w:rFonts w:ascii="Arial" w:eastAsia="Calibri" w:hAnsi="Arial" w:cs="Arial"/>
                <w:b/>
                <w:bCs/>
                <w:color w:val="000000" w:themeColor="text1"/>
                <w:sz w:val="24"/>
                <w:szCs w:val="24"/>
              </w:rPr>
              <w:t xml:space="preserve">Der </w:t>
            </w:r>
            <w:r w:rsidR="00AB02CB">
              <w:rPr>
                <w:rFonts w:ascii="Arial" w:eastAsia="Calibri" w:hAnsi="Arial" w:cs="Arial"/>
                <w:b/>
                <w:bCs/>
                <w:color w:val="000000" w:themeColor="text1"/>
                <w:sz w:val="24"/>
                <w:szCs w:val="24"/>
              </w:rPr>
              <w:t>Spontan-Magier</w:t>
            </w:r>
          </w:p>
        </w:tc>
      </w:tr>
      <w:tr w:rsidR="0034428A" w:rsidRPr="0034428A" w14:paraId="2766A2D0" w14:textId="77777777" w:rsidTr="0034428A">
        <w:trPr>
          <w:trHeight w:val="1967"/>
          <w:jc w:val="center"/>
        </w:trPr>
        <w:tc>
          <w:tcPr>
            <w:tcW w:w="9776" w:type="dxa"/>
            <w:gridSpan w:val="2"/>
          </w:tcPr>
          <w:p w14:paraId="6644D36A" w14:textId="77777777" w:rsidR="00AB02CB" w:rsidRPr="00AB02CB" w:rsidRDefault="00AB02CB" w:rsidP="00AB02CB">
            <w:pPr>
              <w:spacing w:before="120" w:after="120"/>
              <w:rPr>
                <w:rFonts w:ascii="Arial" w:eastAsia="Calibri" w:hAnsi="Arial" w:cs="Arial"/>
                <w:color w:val="000000" w:themeColor="text1"/>
                <w:sz w:val="24"/>
                <w:szCs w:val="24"/>
              </w:rPr>
            </w:pPr>
            <w:r w:rsidRPr="00AB02CB">
              <w:rPr>
                <w:rFonts w:ascii="Arial" w:eastAsia="Calibri" w:hAnsi="Arial" w:cs="Arial"/>
                <w:color w:val="000000" w:themeColor="text1"/>
                <w:sz w:val="24"/>
                <w:szCs w:val="24"/>
              </w:rPr>
              <w:t>Auch wenn alles schiefläuft, die Torte nicht geliefert wurde, die Kollegin krank ist und die Lie</w:t>
            </w:r>
            <w:r w:rsidRPr="00AB02CB">
              <w:rPr>
                <w:rFonts w:ascii="Arial" w:eastAsia="Calibri" w:hAnsi="Arial" w:cs="Arial"/>
                <w:color w:val="000000" w:themeColor="text1"/>
                <w:sz w:val="24"/>
                <w:szCs w:val="24"/>
              </w:rPr>
              <w:softHyphen/>
              <w:t xml:space="preserve">derhefte verschwunden sind, Sie ermöglichen, dass das Fest oder Angebot trotzdem stattfindet, oder zaubern schlecht gelaunten Pflegekunden ein Lächeln ins Gesicht. </w:t>
            </w:r>
          </w:p>
          <w:p w14:paraId="2CABC3F2" w14:textId="03BC8EA1" w:rsidR="0034428A" w:rsidRPr="0034428A" w:rsidRDefault="00AB02CB" w:rsidP="00AB02CB">
            <w:pPr>
              <w:spacing w:before="120" w:after="120"/>
              <w:rPr>
                <w:rFonts w:ascii="Arial" w:eastAsia="Calibri" w:hAnsi="Arial" w:cs="Arial"/>
                <w:color w:val="000000" w:themeColor="text1"/>
                <w:sz w:val="24"/>
                <w:szCs w:val="24"/>
              </w:rPr>
            </w:pPr>
            <w:r w:rsidRPr="00AB02CB">
              <w:rPr>
                <w:rFonts w:ascii="Arial" w:eastAsia="Calibri" w:hAnsi="Arial" w:cs="Arial"/>
                <w:color w:val="000000" w:themeColor="text1"/>
                <w:sz w:val="24"/>
                <w:szCs w:val="24"/>
              </w:rPr>
              <w:t>Anspruch: immer einen Plan B in der Tasche, Humor, Gelas</w:t>
            </w:r>
            <w:r w:rsidRPr="00AB02CB">
              <w:rPr>
                <w:rFonts w:ascii="Arial" w:eastAsia="Calibri" w:hAnsi="Arial" w:cs="Arial"/>
                <w:color w:val="000000" w:themeColor="text1"/>
                <w:sz w:val="24"/>
                <w:szCs w:val="24"/>
              </w:rPr>
              <w:softHyphen/>
              <w:t xml:space="preserve">senheit, Motivation, Erfahrung, Spontanität, Flexibilität </w:t>
            </w:r>
          </w:p>
        </w:tc>
        <w:tc>
          <w:tcPr>
            <w:tcW w:w="1319" w:type="dxa"/>
          </w:tcPr>
          <w:p w14:paraId="242B2CE9" w14:textId="367442E9" w:rsidR="0034428A" w:rsidRPr="0034428A" w:rsidRDefault="0034428A" w:rsidP="0034428A">
            <w:pPr>
              <w:spacing w:before="120" w:after="120"/>
              <w:rPr>
                <w:rFonts w:ascii="Arial" w:eastAsia="Calibri" w:hAnsi="Arial" w:cs="Arial"/>
                <w:color w:val="000000" w:themeColor="text1"/>
                <w:sz w:val="24"/>
                <w:szCs w:val="24"/>
              </w:rPr>
            </w:pPr>
            <w:r w:rsidRPr="0034428A">
              <w:rPr>
                <w:rFonts w:ascii="Arial" w:hAnsi="Arial" w:cs="Arial"/>
                <w:noProof/>
                <w:color w:val="000000" w:themeColor="text1"/>
                <w:sz w:val="24"/>
                <w:szCs w:val="24"/>
              </w:rPr>
              <w:drawing>
                <wp:inline distT="0" distB="0" distL="0" distR="0" wp14:anchorId="4708F5B9" wp14:editId="6D81AC28">
                  <wp:extent cx="721740" cy="714375"/>
                  <wp:effectExtent l="0" t="0" r="2540" b="0"/>
                  <wp:docPr id="115204312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6180" cy="728667"/>
                          </a:xfrm>
                          <a:prstGeom prst="rect">
                            <a:avLst/>
                          </a:prstGeom>
                          <a:noFill/>
                          <a:ln>
                            <a:noFill/>
                          </a:ln>
                        </pic:spPr>
                      </pic:pic>
                    </a:graphicData>
                  </a:graphic>
                </wp:inline>
              </w:drawing>
            </w:r>
          </w:p>
        </w:tc>
      </w:tr>
      <w:tr w:rsidR="0034428A" w:rsidRPr="0034428A" w14:paraId="063B5650" w14:textId="77777777" w:rsidTr="0034428A">
        <w:trPr>
          <w:trHeight w:val="124"/>
          <w:jc w:val="center"/>
        </w:trPr>
        <w:tc>
          <w:tcPr>
            <w:tcW w:w="11095" w:type="dxa"/>
            <w:gridSpan w:val="3"/>
            <w:shd w:val="clear" w:color="auto" w:fill="FDB891"/>
          </w:tcPr>
          <w:p w14:paraId="50DE965D" w14:textId="682B8004" w:rsidR="0034428A" w:rsidRPr="0034428A" w:rsidRDefault="0034428A" w:rsidP="0034428A">
            <w:pPr>
              <w:spacing w:before="120" w:after="120"/>
              <w:rPr>
                <w:rFonts w:ascii="Arial" w:eastAsia="Calibri" w:hAnsi="Arial" w:cs="Arial"/>
                <w:b/>
                <w:bCs/>
                <w:color w:val="000000" w:themeColor="text1"/>
                <w:sz w:val="24"/>
                <w:szCs w:val="24"/>
              </w:rPr>
            </w:pPr>
            <w:r w:rsidRPr="0034428A">
              <w:rPr>
                <w:rFonts w:ascii="Arial" w:eastAsia="Calibri" w:hAnsi="Arial" w:cs="Arial"/>
                <w:b/>
                <w:bCs/>
                <w:color w:val="000000" w:themeColor="text1"/>
                <w:sz w:val="24"/>
                <w:szCs w:val="24"/>
              </w:rPr>
              <w:t>Die alles könnende eierlegende Wollmilchsau</w:t>
            </w:r>
          </w:p>
        </w:tc>
      </w:tr>
      <w:tr w:rsidR="0034428A" w:rsidRPr="0034428A" w14:paraId="729C5B61" w14:textId="77777777" w:rsidTr="0034428A">
        <w:trPr>
          <w:trHeight w:val="267"/>
          <w:jc w:val="center"/>
        </w:trPr>
        <w:tc>
          <w:tcPr>
            <w:tcW w:w="1413" w:type="dxa"/>
          </w:tcPr>
          <w:p w14:paraId="37DCB8B2" w14:textId="77777777" w:rsidR="0034428A" w:rsidRDefault="0034428A" w:rsidP="0034428A">
            <w:pPr>
              <w:spacing w:before="120" w:after="120"/>
              <w:rPr>
                <w:rFonts w:ascii="Arial" w:eastAsia="Calibri" w:hAnsi="Arial" w:cs="Arial"/>
                <w:color w:val="000000" w:themeColor="text1"/>
                <w:sz w:val="18"/>
                <w:szCs w:val="18"/>
              </w:rPr>
            </w:pPr>
            <w:r w:rsidRPr="0034428A">
              <w:rPr>
                <w:rFonts w:ascii="Arial" w:hAnsi="Arial" w:cs="Arial"/>
                <w:b/>
                <w:bCs/>
                <w:noProof/>
                <w:color w:val="000000" w:themeColor="text1"/>
                <w:sz w:val="24"/>
                <w:szCs w:val="24"/>
              </w:rPr>
              <w:drawing>
                <wp:inline distT="0" distB="0" distL="0" distR="0" wp14:anchorId="7F9184EE" wp14:editId="57CD3A97">
                  <wp:extent cx="819150" cy="913999"/>
                  <wp:effectExtent l="0" t="0" r="0" b="635"/>
                  <wp:docPr id="114262367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2458" cy="928848"/>
                          </a:xfrm>
                          <a:prstGeom prst="rect">
                            <a:avLst/>
                          </a:prstGeom>
                          <a:noFill/>
                          <a:ln>
                            <a:noFill/>
                          </a:ln>
                        </pic:spPr>
                      </pic:pic>
                    </a:graphicData>
                  </a:graphic>
                </wp:inline>
              </w:drawing>
            </w:r>
          </w:p>
          <w:p w14:paraId="6D633040" w14:textId="1C95BF68" w:rsidR="0034428A" w:rsidRPr="0034428A" w:rsidRDefault="0034428A" w:rsidP="0034428A">
            <w:pPr>
              <w:spacing w:before="120" w:after="120"/>
              <w:rPr>
                <w:rFonts w:ascii="Arial" w:eastAsia="Calibri" w:hAnsi="Arial" w:cs="Arial"/>
                <w:b/>
                <w:bCs/>
                <w:color w:val="000000" w:themeColor="text1"/>
                <w:sz w:val="24"/>
                <w:szCs w:val="24"/>
              </w:rPr>
            </w:pPr>
            <w:r w:rsidRPr="0034428A">
              <w:rPr>
                <w:rFonts w:ascii="Arial" w:eastAsia="Calibri" w:hAnsi="Arial" w:cs="Arial"/>
                <w:color w:val="000000" w:themeColor="text1"/>
                <w:sz w:val="18"/>
                <w:szCs w:val="18"/>
              </w:rPr>
              <w:t xml:space="preserve">© Cris </w:t>
            </w:r>
            <w:proofErr w:type="spellStart"/>
            <w:r w:rsidRPr="0034428A">
              <w:rPr>
                <w:rFonts w:ascii="Arial" w:eastAsia="Calibri" w:hAnsi="Arial" w:cs="Arial"/>
                <w:color w:val="000000" w:themeColor="text1"/>
                <w:sz w:val="18"/>
                <w:szCs w:val="18"/>
              </w:rPr>
              <w:t>Istrate</w:t>
            </w:r>
            <w:proofErr w:type="spellEnd"/>
          </w:p>
        </w:tc>
        <w:tc>
          <w:tcPr>
            <w:tcW w:w="9682" w:type="dxa"/>
            <w:gridSpan w:val="2"/>
          </w:tcPr>
          <w:p w14:paraId="3AF67B30" w14:textId="2BADE428" w:rsidR="0034428A" w:rsidRPr="0034428A" w:rsidRDefault="0034428A" w:rsidP="0034428A">
            <w:pPr>
              <w:spacing w:before="120" w:after="120"/>
              <w:rPr>
                <w:rFonts w:ascii="Arial" w:eastAsia="Calibri" w:hAnsi="Arial" w:cs="Arial"/>
                <w:color w:val="000000" w:themeColor="text1"/>
                <w:sz w:val="24"/>
                <w:szCs w:val="24"/>
              </w:rPr>
            </w:pPr>
            <w:r w:rsidRPr="0034428A">
              <w:rPr>
                <w:rFonts w:ascii="Arial" w:eastAsia="Calibri" w:hAnsi="Arial" w:cs="Arial"/>
                <w:color w:val="000000" w:themeColor="text1"/>
                <w:sz w:val="24"/>
                <w:szCs w:val="24"/>
              </w:rPr>
              <w:t>Mit Ihren verschiedenen Aufgabengebieten und Fähigkeiten verstehen Sie es, sich immer wieder auf neue Situationen einzustellen, und versuchen, sich innerhalb dieser den Wünschen und Bedürfnissen Ihrer Pflegekunden immer wieder aufs Neue zu stellen.</w:t>
            </w:r>
          </w:p>
          <w:p w14:paraId="1CE0AEBD" w14:textId="77777777" w:rsidR="0034428A" w:rsidRPr="0034428A" w:rsidRDefault="0034428A" w:rsidP="0034428A">
            <w:pPr>
              <w:spacing w:before="120" w:after="120"/>
              <w:rPr>
                <w:rFonts w:ascii="Arial" w:eastAsia="Calibri" w:hAnsi="Arial" w:cs="Arial"/>
                <w:color w:val="000000" w:themeColor="text1"/>
                <w:sz w:val="24"/>
                <w:szCs w:val="24"/>
              </w:rPr>
            </w:pPr>
            <w:r w:rsidRPr="0034428A">
              <w:rPr>
                <w:rFonts w:ascii="Arial" w:eastAsia="Calibri" w:hAnsi="Arial" w:cs="Arial"/>
                <w:color w:val="000000" w:themeColor="text1"/>
                <w:sz w:val="24"/>
                <w:szCs w:val="24"/>
              </w:rPr>
              <w:t>Anspruch: Fachwissen, Flexibilität, Spontanität, kommunikative Fähigkeiten, Ruhe, Gelassenheit, gute Laune, Motivation, Empathie, Verständnis, ein sicheres Auftreten und vieles mehr</w:t>
            </w:r>
          </w:p>
        </w:tc>
      </w:tr>
    </w:tbl>
    <w:p w14:paraId="49D280A6" w14:textId="77777777" w:rsidR="0034428A" w:rsidRDefault="0034428A" w:rsidP="00096B1F">
      <w:pPr>
        <w:spacing w:before="120" w:after="120"/>
        <w:rPr>
          <w:rFonts w:ascii="Arial" w:hAnsi="Arial" w:cs="Arial"/>
          <w:color w:val="000000" w:themeColor="text1"/>
          <w:sz w:val="24"/>
        </w:rPr>
      </w:pPr>
    </w:p>
    <w:sectPr w:rsidR="0034428A" w:rsidSect="007F1D29">
      <w:headerReference w:type="default" r:id="rId14"/>
      <w:pgSz w:w="11906" w:h="16838" w:code="9"/>
      <w:pgMar w:top="-851"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5ED83" w14:textId="77777777" w:rsidR="001F58DF" w:rsidRDefault="001F58DF" w:rsidP="002A5D13">
      <w:pPr>
        <w:spacing w:after="0" w:line="240" w:lineRule="auto"/>
      </w:pPr>
      <w:r>
        <w:separator/>
      </w:r>
    </w:p>
  </w:endnote>
  <w:endnote w:type="continuationSeparator" w:id="0">
    <w:p w14:paraId="568A8BF1" w14:textId="77777777" w:rsidR="001F58DF" w:rsidRDefault="001F58DF"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bert Sans">
    <w:altName w:val="Albert San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31A1" w14:textId="77777777" w:rsidR="001F58DF" w:rsidRDefault="001F58DF" w:rsidP="002A5D13">
      <w:pPr>
        <w:spacing w:after="0" w:line="240" w:lineRule="auto"/>
      </w:pPr>
      <w:r>
        <w:separator/>
      </w:r>
    </w:p>
  </w:footnote>
  <w:footnote w:type="continuationSeparator" w:id="0">
    <w:p w14:paraId="339DE7F4" w14:textId="77777777" w:rsidR="001F58DF" w:rsidRDefault="001F58DF"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7A7CA7" w14:paraId="53DEEDC8" w14:textId="77777777" w:rsidTr="00E2613A">
      <w:tc>
        <w:tcPr>
          <w:tcW w:w="1500" w:type="pct"/>
          <w:tcBorders>
            <w:bottom w:val="single" w:sz="4" w:space="0" w:color="auto"/>
          </w:tcBorders>
          <w:shd w:val="clear" w:color="auto" w:fill="EA5905"/>
          <w:vAlign w:val="center"/>
        </w:tcPr>
        <w:p w14:paraId="3276DAAC" w14:textId="78DB31BC" w:rsidR="007A7CA7" w:rsidRPr="001F58DF" w:rsidRDefault="004C3C83" w:rsidP="004C3C83">
          <w:pPr>
            <w:pStyle w:val="Kopfzeile"/>
            <w:jc w:val="center"/>
            <w:rPr>
              <w:b/>
              <w:color w:val="FFFFFF"/>
            </w:rPr>
          </w:pPr>
          <w:r w:rsidRPr="001F58DF">
            <w:rPr>
              <w:b/>
              <w:color w:val="FFFFFF"/>
              <w:sz w:val="24"/>
            </w:rPr>
            <w:t xml:space="preserve">Ausgabe </w:t>
          </w:r>
          <w:r w:rsidR="00AB02CB">
            <w:rPr>
              <w:b/>
              <w:color w:val="FFFFFF"/>
              <w:sz w:val="24"/>
            </w:rPr>
            <w:t>06</w:t>
          </w:r>
          <w:r w:rsidR="00F33CB9">
            <w:rPr>
              <w:b/>
              <w:color w:val="FFFFFF"/>
              <w:sz w:val="24"/>
            </w:rPr>
            <w:t xml:space="preserve"> </w:t>
          </w:r>
          <w:r w:rsidR="009A6BD2">
            <w:rPr>
              <w:b/>
              <w:color w:val="FFFFFF"/>
              <w:sz w:val="24"/>
            </w:rPr>
            <w:t>–</w:t>
          </w:r>
          <w:r w:rsidR="007E37F2" w:rsidRPr="001F58DF">
            <w:rPr>
              <w:b/>
              <w:color w:val="FFFFFF"/>
              <w:sz w:val="24"/>
            </w:rPr>
            <w:t xml:space="preserve"> 20</w:t>
          </w:r>
          <w:r w:rsidR="00042C55">
            <w:rPr>
              <w:b/>
              <w:color w:val="FFFFFF"/>
              <w:sz w:val="24"/>
            </w:rPr>
            <w:t>2</w:t>
          </w:r>
          <w:r w:rsidR="00AB02CB">
            <w:rPr>
              <w:b/>
              <w:color w:val="FFFFFF"/>
              <w:sz w:val="24"/>
            </w:rPr>
            <w:t>5</w:t>
          </w:r>
          <w:r w:rsidR="009A6BD2">
            <w:rPr>
              <w:b/>
              <w:color w:val="FFFFFF"/>
              <w:sz w:val="24"/>
            </w:rPr>
            <w:t xml:space="preserve"> TH</w:t>
          </w:r>
        </w:p>
      </w:tc>
      <w:tc>
        <w:tcPr>
          <w:tcW w:w="4000" w:type="pct"/>
          <w:tcBorders>
            <w:bottom w:val="single" w:sz="4" w:space="0" w:color="auto"/>
          </w:tcBorders>
          <w:shd w:val="clear" w:color="auto" w:fill="auto"/>
          <w:vAlign w:val="bottom"/>
        </w:tcPr>
        <w:p w14:paraId="14AFC2BE" w14:textId="3D29367D" w:rsidR="007A7CA7" w:rsidRPr="00B7217F" w:rsidRDefault="00E2613A" w:rsidP="00E2613A">
          <w:pPr>
            <w:pStyle w:val="Kopfzeile"/>
            <w:jc w:val="center"/>
            <w:rPr>
              <w:rFonts w:ascii="Aharoni" w:hAnsi="Aharoni" w:cs="Aharoni"/>
              <w:b/>
              <w:bCs/>
              <w:color w:val="76923C"/>
              <w:sz w:val="24"/>
            </w:rPr>
          </w:pPr>
          <w:r>
            <w:rPr>
              <w:noProof/>
            </w:rPr>
            <w:drawing>
              <wp:inline distT="0" distB="0" distL="0" distR="0" wp14:anchorId="61692B62" wp14:editId="531A9093">
                <wp:extent cx="1933575" cy="563426"/>
                <wp:effectExtent l="0" t="0" r="0" b="0"/>
                <wp:docPr id="613018698" name="Grafik 61301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229" cy="581683"/>
                        </a:xfrm>
                        <a:prstGeom prst="rect">
                          <a:avLst/>
                        </a:prstGeom>
                        <a:noFill/>
                        <a:ln>
                          <a:noFill/>
                        </a:ln>
                      </pic:spPr>
                    </pic:pic>
                  </a:graphicData>
                </a:graphic>
              </wp:inline>
            </w:drawing>
          </w:r>
        </w:p>
        <w:p w14:paraId="35CEA6BA" w14:textId="77777777" w:rsidR="007A7CA7" w:rsidRPr="007A7CA7" w:rsidRDefault="007A7CA7" w:rsidP="007A7CA7">
          <w:pPr>
            <w:pStyle w:val="Kopfzeile"/>
            <w:rPr>
              <w:color w:val="000000"/>
              <w:sz w:val="24"/>
            </w:rPr>
          </w:pPr>
          <w:r w:rsidRPr="007A7CA7">
            <w:rPr>
              <w:bCs/>
              <w:sz w:val="20"/>
            </w:rPr>
            <w:t>Praxistipps und Gestaltungsideen zur Alltagsbegleitung in der Altenhilfe</w:t>
          </w:r>
        </w:p>
      </w:tc>
    </w:tr>
  </w:tbl>
  <w:p w14:paraId="2A55050C" w14:textId="77777777" w:rsidR="007A7CA7" w:rsidRDefault="007A7CA7">
    <w:pPr>
      <w:pStyle w:val="Kopfzeile"/>
    </w:pPr>
  </w:p>
  <w:p w14:paraId="1AAF6CB6"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6F3482A"/>
    <w:multiLevelType w:val="hybridMultilevel"/>
    <w:tmpl w:val="8B4EDB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3B3AD7"/>
    <w:multiLevelType w:val="hybridMultilevel"/>
    <w:tmpl w:val="F5127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26C45A4"/>
    <w:multiLevelType w:val="hybridMultilevel"/>
    <w:tmpl w:val="C95C8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E484C5A"/>
    <w:multiLevelType w:val="hybridMultilevel"/>
    <w:tmpl w:val="A30EDA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26E7231"/>
    <w:multiLevelType w:val="multilevel"/>
    <w:tmpl w:val="0B5C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48428659">
    <w:abstractNumId w:val="11"/>
  </w:num>
  <w:num w:numId="2" w16cid:durableId="514616287">
    <w:abstractNumId w:val="22"/>
  </w:num>
  <w:num w:numId="3" w16cid:durableId="672993835">
    <w:abstractNumId w:val="26"/>
  </w:num>
  <w:num w:numId="4" w16cid:durableId="1964917410">
    <w:abstractNumId w:val="12"/>
  </w:num>
  <w:num w:numId="5" w16cid:durableId="257754659">
    <w:abstractNumId w:val="7"/>
  </w:num>
  <w:num w:numId="6" w16cid:durableId="1922519126">
    <w:abstractNumId w:val="9"/>
  </w:num>
  <w:num w:numId="7" w16cid:durableId="423039792">
    <w:abstractNumId w:val="14"/>
  </w:num>
  <w:num w:numId="8" w16cid:durableId="1662081352">
    <w:abstractNumId w:val="13"/>
  </w:num>
  <w:num w:numId="9" w16cid:durableId="171846214">
    <w:abstractNumId w:val="10"/>
  </w:num>
  <w:num w:numId="10" w16cid:durableId="399602003">
    <w:abstractNumId w:val="5"/>
  </w:num>
  <w:num w:numId="11" w16cid:durableId="659188936">
    <w:abstractNumId w:val="23"/>
  </w:num>
  <w:num w:numId="12" w16cid:durableId="827982070">
    <w:abstractNumId w:val="16"/>
  </w:num>
  <w:num w:numId="13" w16cid:durableId="520627279">
    <w:abstractNumId w:val="17"/>
  </w:num>
  <w:num w:numId="14" w16cid:durableId="1027679413">
    <w:abstractNumId w:val="15"/>
  </w:num>
  <w:num w:numId="15" w16cid:durableId="643313190">
    <w:abstractNumId w:val="18"/>
  </w:num>
  <w:num w:numId="16" w16cid:durableId="1997032567">
    <w:abstractNumId w:val="19"/>
  </w:num>
  <w:num w:numId="17" w16cid:durableId="1256551029">
    <w:abstractNumId w:val="20"/>
  </w:num>
  <w:num w:numId="18" w16cid:durableId="2072345577">
    <w:abstractNumId w:val="4"/>
  </w:num>
  <w:num w:numId="19" w16cid:durableId="357395777">
    <w:abstractNumId w:val="3"/>
  </w:num>
  <w:num w:numId="20" w16cid:durableId="841822132">
    <w:abstractNumId w:val="2"/>
  </w:num>
  <w:num w:numId="21" w16cid:durableId="550071585">
    <w:abstractNumId w:val="1"/>
  </w:num>
  <w:num w:numId="22" w16cid:durableId="1913127014">
    <w:abstractNumId w:val="0"/>
  </w:num>
  <w:num w:numId="23" w16cid:durableId="760446191">
    <w:abstractNumId w:val="25"/>
  </w:num>
  <w:num w:numId="24" w16cid:durableId="168761402">
    <w:abstractNumId w:val="8"/>
  </w:num>
  <w:num w:numId="25" w16cid:durableId="486022451">
    <w:abstractNumId w:val="21"/>
  </w:num>
  <w:num w:numId="26" w16cid:durableId="1683240211">
    <w:abstractNumId w:val="24"/>
  </w:num>
  <w:num w:numId="27" w16cid:durableId="1721318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42C55"/>
    <w:rsid w:val="00052677"/>
    <w:rsid w:val="00096B1F"/>
    <w:rsid w:val="000B50CC"/>
    <w:rsid w:val="000C6A2D"/>
    <w:rsid w:val="001071C2"/>
    <w:rsid w:val="00140117"/>
    <w:rsid w:val="0015409B"/>
    <w:rsid w:val="001B429B"/>
    <w:rsid w:val="001F58DF"/>
    <w:rsid w:val="002028CB"/>
    <w:rsid w:val="00204F2E"/>
    <w:rsid w:val="00205D0C"/>
    <w:rsid w:val="002162C4"/>
    <w:rsid w:val="002532F6"/>
    <w:rsid w:val="0027096C"/>
    <w:rsid w:val="002766CF"/>
    <w:rsid w:val="0028515F"/>
    <w:rsid w:val="00287413"/>
    <w:rsid w:val="0029390F"/>
    <w:rsid w:val="002A5D13"/>
    <w:rsid w:val="002B029B"/>
    <w:rsid w:val="002B4419"/>
    <w:rsid w:val="002D45E4"/>
    <w:rsid w:val="002E0A67"/>
    <w:rsid w:val="002E4378"/>
    <w:rsid w:val="0034428A"/>
    <w:rsid w:val="00361D40"/>
    <w:rsid w:val="003676E3"/>
    <w:rsid w:val="00380EF0"/>
    <w:rsid w:val="003A2284"/>
    <w:rsid w:val="003E3400"/>
    <w:rsid w:val="00433F51"/>
    <w:rsid w:val="004639C0"/>
    <w:rsid w:val="004955F6"/>
    <w:rsid w:val="004A47F9"/>
    <w:rsid w:val="004C2396"/>
    <w:rsid w:val="004C3C83"/>
    <w:rsid w:val="00537B10"/>
    <w:rsid w:val="00551B88"/>
    <w:rsid w:val="00587D31"/>
    <w:rsid w:val="00614D0A"/>
    <w:rsid w:val="00624117"/>
    <w:rsid w:val="00653E72"/>
    <w:rsid w:val="00661981"/>
    <w:rsid w:val="006A5CFE"/>
    <w:rsid w:val="006E18EF"/>
    <w:rsid w:val="007A7CA7"/>
    <w:rsid w:val="007B0290"/>
    <w:rsid w:val="007C0AE5"/>
    <w:rsid w:val="007E1A2E"/>
    <w:rsid w:val="007E37F2"/>
    <w:rsid w:val="007F1D29"/>
    <w:rsid w:val="00810B98"/>
    <w:rsid w:val="00841FA8"/>
    <w:rsid w:val="00852BFB"/>
    <w:rsid w:val="008633AC"/>
    <w:rsid w:val="00864BA0"/>
    <w:rsid w:val="00887070"/>
    <w:rsid w:val="008E62B1"/>
    <w:rsid w:val="00937B0B"/>
    <w:rsid w:val="009433D9"/>
    <w:rsid w:val="00983536"/>
    <w:rsid w:val="00986C94"/>
    <w:rsid w:val="009A5A09"/>
    <w:rsid w:val="009A6BD2"/>
    <w:rsid w:val="009B721F"/>
    <w:rsid w:val="009C0A7F"/>
    <w:rsid w:val="009C2A77"/>
    <w:rsid w:val="00A02CC6"/>
    <w:rsid w:val="00A06C64"/>
    <w:rsid w:val="00A44674"/>
    <w:rsid w:val="00A719BA"/>
    <w:rsid w:val="00AB02CB"/>
    <w:rsid w:val="00AC70CE"/>
    <w:rsid w:val="00B01FFE"/>
    <w:rsid w:val="00B14EBF"/>
    <w:rsid w:val="00B529C7"/>
    <w:rsid w:val="00B707AF"/>
    <w:rsid w:val="00B7217F"/>
    <w:rsid w:val="00B87D52"/>
    <w:rsid w:val="00BD71E9"/>
    <w:rsid w:val="00C310AF"/>
    <w:rsid w:val="00C73E1A"/>
    <w:rsid w:val="00CC38C8"/>
    <w:rsid w:val="00DB32C7"/>
    <w:rsid w:val="00E2265E"/>
    <w:rsid w:val="00E2613A"/>
    <w:rsid w:val="00EE0E3D"/>
    <w:rsid w:val="00F20663"/>
    <w:rsid w:val="00F33CB9"/>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A745CAD"/>
  <w15:chartTrackingRefBased/>
  <w15:docId w15:val="{941A7D5E-DED7-45F5-88DC-133698891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dr8wih-0">
    <w:name w:val="dr8wih-0"/>
    <w:basedOn w:val="Standard"/>
    <w:rsid w:val="00B14EBF"/>
    <w:pPr>
      <w:spacing w:before="100" w:beforeAutospacing="1" w:after="100" w:afterAutospacing="1" w:line="240" w:lineRule="auto"/>
    </w:pPr>
    <w:rPr>
      <w:rFonts w:ascii="Times New Roman" w:eastAsia="Times New Roman" w:hAnsi="Times New Roman"/>
      <w:sz w:val="24"/>
      <w:szCs w:val="24"/>
      <w:lang w:eastAsia="de-DE"/>
    </w:rPr>
  </w:style>
  <w:style w:type="table" w:styleId="Tabellenraster">
    <w:name w:val="Table Grid"/>
    <w:basedOn w:val="NormaleTabelle"/>
    <w:uiPriority w:val="59"/>
    <w:rsid w:val="001071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semiHidden/>
    <w:rsid w:val="001071C2"/>
    <w:pPr>
      <w:spacing w:after="0" w:line="240" w:lineRule="auto"/>
    </w:pPr>
    <w:rPr>
      <w:rFonts w:ascii="Times New Roman" w:eastAsia="Times New Roman" w:hAnsi="Times New Roman"/>
      <w:bCs/>
      <w:sz w:val="20"/>
      <w:szCs w:val="20"/>
      <w:lang w:eastAsia="de-DE"/>
    </w:rPr>
  </w:style>
  <w:style w:type="character" w:customStyle="1" w:styleId="KommentartextZchn">
    <w:name w:val="Kommentartext Zchn"/>
    <w:basedOn w:val="Absatz-Standardschriftart"/>
    <w:link w:val="Kommentartext"/>
    <w:semiHidden/>
    <w:rsid w:val="001071C2"/>
    <w:rPr>
      <w:rFonts w:ascii="Times New Roman" w:eastAsia="Times New Roman" w:hAnsi="Times New Roman"/>
      <w:bCs/>
    </w:rPr>
  </w:style>
  <w:style w:type="character" w:styleId="Hyperlink">
    <w:name w:val="Hyperlink"/>
    <w:basedOn w:val="Absatz-Standardschriftart"/>
    <w:semiHidden/>
    <w:rsid w:val="0034428A"/>
    <w:rPr>
      <w:color w:val="0000FF"/>
      <w:u w:val="single"/>
    </w:rPr>
  </w:style>
  <w:style w:type="character" w:customStyle="1" w:styleId="apple-converted-space">
    <w:name w:val="apple-converted-space"/>
    <w:basedOn w:val="Absatz-Standardschriftart"/>
    <w:rsid w:val="0034428A"/>
  </w:style>
  <w:style w:type="paragraph" w:customStyle="1" w:styleId="Pa17">
    <w:name w:val="Pa17"/>
    <w:basedOn w:val="Standard"/>
    <w:next w:val="Standard"/>
    <w:uiPriority w:val="99"/>
    <w:rsid w:val="00AB02CB"/>
    <w:pPr>
      <w:autoSpaceDE w:val="0"/>
      <w:autoSpaceDN w:val="0"/>
      <w:adjustRightInd w:val="0"/>
      <w:spacing w:after="0" w:line="161" w:lineRule="atLeast"/>
    </w:pPr>
    <w:rPr>
      <w:rFonts w:ascii="Albert Sans" w:hAnsi="Albert 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909FD9-DAFB-4CEA-A125-F218E678F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1679</Characters>
  <Application>Microsoft Office Word</Application>
  <DocSecurity>0</DocSecurity>
  <Lines>167</Lines>
  <Paragraphs>152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2025-05-25T21:28:00Z</dcterms:created>
  <dcterms:modified xsi:type="dcterms:W3CDTF">2025-05-25T21:28:00Z</dcterms:modified>
</cp:coreProperties>
</file>