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2F46CBAD" w14:textId="77777777" w:rsidR="00266BCF" w:rsidRDefault="00266BCF" w:rsidP="00266BCF">
      <w:pPr>
        <w:pStyle w:val="Listenabsatz"/>
        <w:spacing w:before="120" w:after="120" w:line="276" w:lineRule="auto"/>
        <w:ind w:left="0"/>
        <w:rPr>
          <w:rFonts w:ascii="Arial" w:hAnsi="Arial" w:cs="Arial"/>
          <w:sz w:val="24"/>
        </w:rPr>
      </w:pPr>
    </w:p>
    <w:p w14:paraId="13A1512F" w14:textId="77777777" w:rsidR="003E73FD" w:rsidRDefault="003E73FD" w:rsidP="00266BCF">
      <w:pPr>
        <w:pStyle w:val="Listenabsatz"/>
        <w:spacing w:before="120" w:after="120" w:line="276" w:lineRule="auto"/>
        <w:ind w:left="0"/>
        <w:rPr>
          <w:rFonts w:ascii="Arial" w:hAnsi="Arial" w:cs="Arial"/>
          <w:sz w:val="24"/>
        </w:rPr>
      </w:pPr>
    </w:p>
    <w:p w14:paraId="310F34FA" w14:textId="77777777" w:rsidR="00C65582" w:rsidRDefault="00C65582" w:rsidP="00266BCF">
      <w:pPr>
        <w:pStyle w:val="Listenabsatz"/>
        <w:spacing w:before="120" w:after="120" w:line="276" w:lineRule="auto"/>
        <w:ind w:left="0"/>
        <w:rPr>
          <w:rFonts w:ascii="Arial" w:hAnsi="Arial" w:cs="Arial"/>
          <w:sz w:val="24"/>
        </w:rPr>
      </w:pPr>
    </w:p>
    <w:p w14:paraId="06375A7D" w14:textId="77777777" w:rsidR="002053C8" w:rsidRDefault="002053C8" w:rsidP="00266BCF">
      <w:pPr>
        <w:pStyle w:val="Listenabsatz"/>
        <w:spacing w:before="120" w:after="120" w:line="276" w:lineRule="auto"/>
        <w:ind w:left="0"/>
        <w:rPr>
          <w:rFonts w:ascii="Arial" w:hAnsi="Arial" w:cs="Arial"/>
          <w:sz w:val="24"/>
        </w:rPr>
      </w:pPr>
    </w:p>
    <w:tbl>
      <w:tblPr>
        <w:tblStyle w:val="Tabellenraster"/>
        <w:tblW w:w="0" w:type="auto"/>
        <w:tblLook w:val="04A0" w:firstRow="1" w:lastRow="0" w:firstColumn="1" w:lastColumn="0" w:noHBand="0" w:noVBand="1"/>
      </w:tblPr>
      <w:tblGrid>
        <w:gridCol w:w="9180"/>
      </w:tblGrid>
      <w:tr w:rsidR="002053C8" w:rsidRPr="002053C8" w14:paraId="23C0F9A4" w14:textId="77777777" w:rsidTr="002053C8">
        <w:tc>
          <w:tcPr>
            <w:tcW w:w="9180" w:type="dxa"/>
            <w:shd w:val="clear" w:color="auto" w:fill="48AC98"/>
          </w:tcPr>
          <w:p w14:paraId="769A97DD" w14:textId="494F1F57" w:rsidR="002053C8" w:rsidRPr="002053C8" w:rsidRDefault="002053C8" w:rsidP="002053C8">
            <w:pPr>
              <w:spacing w:before="120" w:after="120"/>
              <w:rPr>
                <w:rFonts w:ascii="Arial" w:hAnsi="Arial" w:cs="Arial"/>
                <w:b/>
                <w:bCs/>
                <w:sz w:val="28"/>
                <w:szCs w:val="28"/>
                <w:lang w:val="de-DE"/>
              </w:rPr>
            </w:pPr>
            <w:r>
              <w:rPr>
                <w:rFonts w:ascii="Arial" w:hAnsi="Arial" w:cs="Arial"/>
                <w:b/>
                <w:bCs/>
                <w:sz w:val="28"/>
                <w:szCs w:val="28"/>
                <w:lang w:val="de-DE"/>
              </w:rPr>
              <w:t xml:space="preserve">Übersicht: </w:t>
            </w:r>
            <w:r w:rsidRPr="002053C8">
              <w:rPr>
                <w:rFonts w:ascii="Arial" w:hAnsi="Arial" w:cs="Arial"/>
                <w:b/>
                <w:bCs/>
                <w:sz w:val="28"/>
                <w:szCs w:val="28"/>
                <w:lang w:val="de-DE"/>
              </w:rPr>
              <w:t>Ausschlusskriterien</w:t>
            </w:r>
            <w:r>
              <w:rPr>
                <w:rFonts w:ascii="Arial" w:hAnsi="Arial" w:cs="Arial"/>
                <w:b/>
                <w:bCs/>
                <w:sz w:val="28"/>
                <w:szCs w:val="28"/>
                <w:lang w:val="de-DE"/>
              </w:rPr>
              <w:t xml:space="preserve"> für </w:t>
            </w:r>
            <w:r w:rsidRPr="002053C8">
              <w:rPr>
                <w:rFonts w:ascii="Arial" w:hAnsi="Arial" w:cs="Arial"/>
                <w:b/>
                <w:bCs/>
                <w:sz w:val="28"/>
                <w:szCs w:val="28"/>
                <w:lang w:val="de-DE"/>
              </w:rPr>
              <w:t>Bewegung in Beinen und Füßen</w:t>
            </w:r>
          </w:p>
        </w:tc>
      </w:tr>
      <w:tr w:rsidR="002053C8" w:rsidRPr="002053C8" w14:paraId="525C6CAB" w14:textId="77777777" w:rsidTr="002053C8">
        <w:tc>
          <w:tcPr>
            <w:tcW w:w="9180" w:type="dxa"/>
          </w:tcPr>
          <w:p w14:paraId="3D35C1E6" w14:textId="77777777" w:rsidR="002053C8" w:rsidRPr="002053C8" w:rsidRDefault="002053C8" w:rsidP="002053C8">
            <w:pPr>
              <w:pStyle w:val="Listenabsatz"/>
              <w:spacing w:before="120" w:after="120" w:line="276" w:lineRule="auto"/>
              <w:ind w:left="0"/>
              <w:rPr>
                <w:rFonts w:ascii="Arial" w:hAnsi="Arial" w:cs="Arial"/>
                <w:sz w:val="24"/>
                <w:lang w:val="de-DE"/>
              </w:rPr>
            </w:pPr>
            <w:r w:rsidRPr="002053C8">
              <w:rPr>
                <w:rFonts w:ascii="Arial" w:hAnsi="Arial" w:cs="Arial"/>
                <w:sz w:val="24"/>
                <w:lang w:val="de-DE"/>
              </w:rPr>
              <w:t>Sollten Sie aufgrund der zugrunde liegenden Erkrankung oder des Zustandes des Betroffenen unsicher sein, empfiehlt sich die Rücksprache mit dem behandelnden Arzt. Sehen Sie von der Durchführung der nachfolgenden Übungen ab, wenn</w:t>
            </w:r>
          </w:p>
        </w:tc>
      </w:tr>
      <w:tr w:rsidR="002053C8" w:rsidRPr="002053C8" w14:paraId="2BEF47B1" w14:textId="77777777" w:rsidTr="002053C8">
        <w:tc>
          <w:tcPr>
            <w:tcW w:w="9180" w:type="dxa"/>
          </w:tcPr>
          <w:p w14:paraId="3EC1CD57" w14:textId="77777777" w:rsidR="002053C8" w:rsidRPr="002053C8" w:rsidRDefault="002053C8" w:rsidP="002053C8">
            <w:pPr>
              <w:pStyle w:val="Listenabsatz"/>
              <w:numPr>
                <w:ilvl w:val="0"/>
                <w:numId w:val="25"/>
              </w:numPr>
              <w:spacing w:before="120" w:after="120" w:line="276" w:lineRule="auto"/>
              <w:rPr>
                <w:rFonts w:ascii="Arial" w:hAnsi="Arial" w:cs="Arial"/>
                <w:sz w:val="24"/>
                <w:lang w:val="de-DE"/>
              </w:rPr>
            </w:pPr>
            <w:r w:rsidRPr="002053C8">
              <w:rPr>
                <w:rFonts w:ascii="Arial" w:hAnsi="Arial" w:cs="Arial"/>
                <w:sz w:val="24"/>
                <w:lang w:val="de-DE"/>
              </w:rPr>
              <w:t>starken Schmerzen erkennbar sind oder Entzündungen in den Gelenken vorliegen, bei Frakturen oder frisch operierten Gelenken.</w:t>
            </w:r>
          </w:p>
        </w:tc>
      </w:tr>
      <w:tr w:rsidR="002053C8" w:rsidRPr="002053C8" w14:paraId="6CE1B8AA" w14:textId="77777777" w:rsidTr="002053C8">
        <w:tc>
          <w:tcPr>
            <w:tcW w:w="9180" w:type="dxa"/>
          </w:tcPr>
          <w:p w14:paraId="159E16E9" w14:textId="77777777" w:rsidR="002053C8" w:rsidRPr="002053C8" w:rsidRDefault="002053C8" w:rsidP="002053C8">
            <w:pPr>
              <w:pStyle w:val="Listenabsatz"/>
              <w:numPr>
                <w:ilvl w:val="0"/>
                <w:numId w:val="25"/>
              </w:numPr>
              <w:spacing w:before="120" w:after="120" w:line="276" w:lineRule="auto"/>
              <w:rPr>
                <w:rFonts w:ascii="Arial" w:hAnsi="Arial" w:cs="Arial"/>
                <w:sz w:val="24"/>
                <w:lang w:val="de-DE"/>
              </w:rPr>
            </w:pPr>
            <w:r w:rsidRPr="002053C8">
              <w:rPr>
                <w:rFonts w:ascii="Arial" w:hAnsi="Arial" w:cs="Arial"/>
                <w:sz w:val="24"/>
                <w:lang w:val="de-DE"/>
              </w:rPr>
              <w:t>schwere Durchblutungsstörungen oder Verdacht auf Thrombose bestehen.</w:t>
            </w:r>
          </w:p>
        </w:tc>
      </w:tr>
      <w:tr w:rsidR="002053C8" w:rsidRPr="002053C8" w14:paraId="18279CA2" w14:textId="77777777" w:rsidTr="002053C8">
        <w:tc>
          <w:tcPr>
            <w:tcW w:w="9180" w:type="dxa"/>
          </w:tcPr>
          <w:p w14:paraId="2A7651A9" w14:textId="77777777" w:rsidR="002053C8" w:rsidRPr="002053C8" w:rsidRDefault="002053C8" w:rsidP="002053C8">
            <w:pPr>
              <w:pStyle w:val="Listenabsatz"/>
              <w:numPr>
                <w:ilvl w:val="0"/>
                <w:numId w:val="25"/>
              </w:numPr>
              <w:spacing w:before="120" w:after="120" w:line="276" w:lineRule="auto"/>
              <w:rPr>
                <w:rFonts w:ascii="Arial" w:hAnsi="Arial" w:cs="Arial"/>
                <w:sz w:val="24"/>
                <w:lang w:val="de-DE"/>
              </w:rPr>
            </w:pPr>
            <w:r w:rsidRPr="002053C8">
              <w:rPr>
                <w:rFonts w:ascii="Arial" w:hAnsi="Arial" w:cs="Arial"/>
                <w:sz w:val="24"/>
                <w:lang w:val="de-DE"/>
              </w:rPr>
              <w:t>ein Dekubitus (Druckgeschwüren) in den betroffenen Bereichen vorliegt.</w:t>
            </w:r>
          </w:p>
        </w:tc>
      </w:tr>
    </w:tbl>
    <w:p w14:paraId="04095F53" w14:textId="77777777" w:rsidR="002053C8" w:rsidRPr="00266BCF" w:rsidRDefault="002053C8" w:rsidP="00266BCF">
      <w:pPr>
        <w:pStyle w:val="Listenabsatz"/>
        <w:widowControl w:val="0"/>
        <w:autoSpaceDE w:val="0"/>
        <w:autoSpaceDN w:val="0"/>
        <w:spacing w:before="120" w:after="120" w:line="276" w:lineRule="auto"/>
        <w:ind w:left="0"/>
        <w:rPr>
          <w:rFonts w:ascii="Arial" w:hAnsi="Arial" w:cs="Arial"/>
          <w:sz w:val="24"/>
        </w:rPr>
      </w:pPr>
    </w:p>
    <w:sectPr w:rsidR="002053C8" w:rsidRPr="00266BCF" w:rsidSect="00634BB8">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953BC9">
      <w:trPr>
        <w:trHeight w:val="1221"/>
        <w:jc w:val="center"/>
      </w:trPr>
      <w:tc>
        <w:tcPr>
          <w:tcW w:w="1361" w:type="pct"/>
          <w:tcBorders>
            <w:bottom w:val="single" w:sz="4" w:space="0" w:color="auto"/>
          </w:tcBorders>
          <w:shd w:val="clear" w:color="auto" w:fill="9E95BD"/>
          <w:vAlign w:val="center"/>
        </w:tcPr>
        <w:p w14:paraId="61249911" w14:textId="1CC7487C" w:rsidR="00067069" w:rsidRPr="007A7CA7" w:rsidRDefault="00067069" w:rsidP="005E1850">
          <w:pPr>
            <w:pStyle w:val="Kopfzeile"/>
            <w:jc w:val="center"/>
            <w:rPr>
              <w:b/>
              <w:color w:val="FFFFFF"/>
            </w:rPr>
          </w:pPr>
          <w:r>
            <w:rPr>
              <w:b/>
              <w:color w:val="FFFFFF"/>
              <w:sz w:val="24"/>
            </w:rPr>
            <w:t xml:space="preserve">Ausgabe </w:t>
          </w:r>
          <w:r w:rsidR="00CE4AD2">
            <w:rPr>
              <w:b/>
              <w:color w:val="FFFFFF"/>
              <w:sz w:val="24"/>
            </w:rPr>
            <w:t>0</w:t>
          </w:r>
          <w:r w:rsidR="00147215">
            <w:rPr>
              <w:b/>
              <w:color w:val="FFFFFF"/>
              <w:sz w:val="24"/>
            </w:rPr>
            <w:t>6</w:t>
          </w:r>
          <w:r>
            <w:rPr>
              <w:b/>
              <w:color w:val="FFFFFF"/>
              <w:sz w:val="24"/>
            </w:rPr>
            <w:t xml:space="preserve"> </w:t>
          </w:r>
          <w:r w:rsidR="00AD343D">
            <w:rPr>
              <w:b/>
              <w:color w:val="FFFFFF"/>
              <w:sz w:val="24"/>
            </w:rPr>
            <w:t>–</w:t>
          </w:r>
          <w:r>
            <w:rPr>
              <w:b/>
              <w:color w:val="FFFFFF"/>
              <w:sz w:val="24"/>
            </w:rPr>
            <w:t xml:space="preserve"> 202</w:t>
          </w:r>
          <w:r w:rsidR="00CE4AD2">
            <w:rPr>
              <w:b/>
              <w:color w:val="FFFFFF"/>
              <w:sz w:val="24"/>
            </w:rPr>
            <w:t>5</w:t>
          </w:r>
        </w:p>
      </w:tc>
      <w:tc>
        <w:tcPr>
          <w:tcW w:w="3639" w:type="pct"/>
          <w:shd w:val="clear" w:color="auto" w:fill="auto"/>
        </w:tcPr>
        <w:p w14:paraId="61249912" w14:textId="3CBB82CC" w:rsidR="00AD343D" w:rsidRPr="00AD343D" w:rsidRDefault="002053C8" w:rsidP="00067069">
          <w:pPr>
            <w:pStyle w:val="Kopfzeile"/>
            <w:rPr>
              <w:rFonts w:ascii="Myriad Pro" w:hAnsi="Myriad Pro"/>
              <w:color w:val="FFFFFF" w:themeColor="background1"/>
              <w:sz w:val="24"/>
            </w:rPr>
          </w:pPr>
          <w:r>
            <w:rPr>
              <w:rFonts w:ascii="Myriad Pro" w:hAnsi="Myriad Pro"/>
              <w:noProof/>
              <w:color w:val="FFFFFF"/>
              <w:sz w:val="24"/>
            </w:rPr>
            <w:pict w14:anchorId="64333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60.75pt;visibility:visible;mso-wrap-style:square">
                <v:imagedata r:id="rId1" o:title=""/>
              </v:shape>
            </w:pict>
          </w:r>
          <w:r w:rsidR="00CD04DD">
            <w:rPr>
              <w:noProof/>
            </w:rPr>
            <w:t xml:space="preserve"> </w:t>
          </w:r>
          <w:r>
            <w:rPr>
              <w:rFonts w:ascii="Myriad Pro" w:hAnsi="Myriad Pro"/>
              <w:noProof/>
              <w:color w:val="FFFFFF"/>
              <w:sz w:val="24"/>
            </w:rPr>
            <w:pict w14:anchorId="5C64914D">
              <v:shape id="_x0000_i1026" type="#_x0000_t75" style="width:1in;height:69.75pt;visibility:visible;mso-wrap-style:square">
                <v:imagedata r:id="rId2"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90214F"/>
    <w:multiLevelType w:val="hybridMultilevel"/>
    <w:tmpl w:val="03AAEA2E"/>
    <w:lvl w:ilvl="0" w:tplc="54C68C9E">
      <w:start w:val="8"/>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D55086"/>
    <w:multiLevelType w:val="hybridMultilevel"/>
    <w:tmpl w:val="1D8E4E1E"/>
    <w:lvl w:ilvl="0" w:tplc="54C68C9E">
      <w:start w:val="8"/>
      <w:numFmt w:val="bullet"/>
      <w:lvlText w:val=""/>
      <w:lvlJc w:val="left"/>
      <w:pPr>
        <w:ind w:left="710" w:hanging="360"/>
      </w:pPr>
      <w:rPr>
        <w:rFonts w:ascii="Wingdings" w:eastAsiaTheme="minorHAnsi" w:hAnsi="Wingdings" w:cstheme="minorHAnsi" w:hint="default"/>
      </w:rPr>
    </w:lvl>
    <w:lvl w:ilvl="1" w:tplc="04070003" w:tentative="1">
      <w:start w:val="1"/>
      <w:numFmt w:val="bullet"/>
      <w:lvlText w:val="o"/>
      <w:lvlJc w:val="left"/>
      <w:pPr>
        <w:ind w:left="1430" w:hanging="360"/>
      </w:pPr>
      <w:rPr>
        <w:rFonts w:ascii="Courier New" w:hAnsi="Courier New" w:cs="Courier New" w:hint="default"/>
      </w:rPr>
    </w:lvl>
    <w:lvl w:ilvl="2" w:tplc="04070005" w:tentative="1">
      <w:start w:val="1"/>
      <w:numFmt w:val="bullet"/>
      <w:lvlText w:val=""/>
      <w:lvlJc w:val="left"/>
      <w:pPr>
        <w:ind w:left="2150" w:hanging="360"/>
      </w:pPr>
      <w:rPr>
        <w:rFonts w:ascii="Wingdings" w:hAnsi="Wingdings" w:hint="default"/>
      </w:rPr>
    </w:lvl>
    <w:lvl w:ilvl="3" w:tplc="04070001" w:tentative="1">
      <w:start w:val="1"/>
      <w:numFmt w:val="bullet"/>
      <w:lvlText w:val=""/>
      <w:lvlJc w:val="left"/>
      <w:pPr>
        <w:ind w:left="2870" w:hanging="360"/>
      </w:pPr>
      <w:rPr>
        <w:rFonts w:ascii="Symbol" w:hAnsi="Symbol" w:hint="default"/>
      </w:rPr>
    </w:lvl>
    <w:lvl w:ilvl="4" w:tplc="04070003" w:tentative="1">
      <w:start w:val="1"/>
      <w:numFmt w:val="bullet"/>
      <w:lvlText w:val="o"/>
      <w:lvlJc w:val="left"/>
      <w:pPr>
        <w:ind w:left="3590" w:hanging="360"/>
      </w:pPr>
      <w:rPr>
        <w:rFonts w:ascii="Courier New" w:hAnsi="Courier New" w:cs="Courier New" w:hint="default"/>
      </w:rPr>
    </w:lvl>
    <w:lvl w:ilvl="5" w:tplc="04070005" w:tentative="1">
      <w:start w:val="1"/>
      <w:numFmt w:val="bullet"/>
      <w:lvlText w:val=""/>
      <w:lvlJc w:val="left"/>
      <w:pPr>
        <w:ind w:left="4310" w:hanging="360"/>
      </w:pPr>
      <w:rPr>
        <w:rFonts w:ascii="Wingdings" w:hAnsi="Wingdings" w:hint="default"/>
      </w:rPr>
    </w:lvl>
    <w:lvl w:ilvl="6" w:tplc="04070001" w:tentative="1">
      <w:start w:val="1"/>
      <w:numFmt w:val="bullet"/>
      <w:lvlText w:val=""/>
      <w:lvlJc w:val="left"/>
      <w:pPr>
        <w:ind w:left="5030" w:hanging="360"/>
      </w:pPr>
      <w:rPr>
        <w:rFonts w:ascii="Symbol" w:hAnsi="Symbol" w:hint="default"/>
      </w:rPr>
    </w:lvl>
    <w:lvl w:ilvl="7" w:tplc="04070003" w:tentative="1">
      <w:start w:val="1"/>
      <w:numFmt w:val="bullet"/>
      <w:lvlText w:val="o"/>
      <w:lvlJc w:val="left"/>
      <w:pPr>
        <w:ind w:left="5750" w:hanging="360"/>
      </w:pPr>
      <w:rPr>
        <w:rFonts w:ascii="Courier New" w:hAnsi="Courier New" w:cs="Courier New" w:hint="default"/>
      </w:rPr>
    </w:lvl>
    <w:lvl w:ilvl="8" w:tplc="04070005" w:tentative="1">
      <w:start w:val="1"/>
      <w:numFmt w:val="bullet"/>
      <w:lvlText w:val=""/>
      <w:lvlJc w:val="left"/>
      <w:pPr>
        <w:ind w:left="6470" w:hanging="360"/>
      </w:pPr>
      <w:rPr>
        <w:rFonts w:ascii="Wingdings" w:hAnsi="Wingdings" w:hint="default"/>
      </w:rPr>
    </w:lvl>
  </w:abstractNum>
  <w:num w:numId="1" w16cid:durableId="142239706">
    <w:abstractNumId w:val="11"/>
  </w:num>
  <w:num w:numId="2" w16cid:durableId="1768882820">
    <w:abstractNumId w:val="21"/>
  </w:num>
  <w:num w:numId="3" w16cid:durableId="35158390">
    <w:abstractNumId w:val="23"/>
  </w:num>
  <w:num w:numId="4" w16cid:durableId="1582063786">
    <w:abstractNumId w:val="12"/>
  </w:num>
  <w:num w:numId="5" w16cid:durableId="460341628">
    <w:abstractNumId w:val="6"/>
  </w:num>
  <w:num w:numId="6" w16cid:durableId="1363944139">
    <w:abstractNumId w:val="8"/>
  </w:num>
  <w:num w:numId="7" w16cid:durableId="518814105">
    <w:abstractNumId w:val="14"/>
  </w:num>
  <w:num w:numId="8" w16cid:durableId="484511790">
    <w:abstractNumId w:val="13"/>
  </w:num>
  <w:num w:numId="9" w16cid:durableId="1082413873">
    <w:abstractNumId w:val="10"/>
  </w:num>
  <w:num w:numId="10" w16cid:durableId="1074082828">
    <w:abstractNumId w:val="5"/>
  </w:num>
  <w:num w:numId="11" w16cid:durableId="1311444557">
    <w:abstractNumId w:val="22"/>
  </w:num>
  <w:num w:numId="12" w16cid:durableId="1903829581">
    <w:abstractNumId w:val="16"/>
  </w:num>
  <w:num w:numId="13" w16cid:durableId="405805395">
    <w:abstractNumId w:val="17"/>
  </w:num>
  <w:num w:numId="14" w16cid:durableId="1365642997">
    <w:abstractNumId w:val="15"/>
  </w:num>
  <w:num w:numId="15" w16cid:durableId="135924038">
    <w:abstractNumId w:val="18"/>
  </w:num>
  <w:num w:numId="16" w16cid:durableId="1397776156">
    <w:abstractNumId w:val="19"/>
  </w:num>
  <w:num w:numId="17" w16cid:durableId="1943148140">
    <w:abstractNumId w:val="20"/>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381857644">
    <w:abstractNumId w:val="7"/>
  </w:num>
  <w:num w:numId="24" w16cid:durableId="1723678273">
    <w:abstractNumId w:val="24"/>
  </w:num>
  <w:num w:numId="25" w16cid:durableId="923336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1433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87C2C"/>
    <w:rsid w:val="000B50CC"/>
    <w:rsid w:val="000C6A2D"/>
    <w:rsid w:val="00147215"/>
    <w:rsid w:val="0015409B"/>
    <w:rsid w:val="001849BE"/>
    <w:rsid w:val="00193B0E"/>
    <w:rsid w:val="001B429B"/>
    <w:rsid w:val="002053C8"/>
    <w:rsid w:val="00205D0C"/>
    <w:rsid w:val="00266BCF"/>
    <w:rsid w:val="0027096C"/>
    <w:rsid w:val="002766CF"/>
    <w:rsid w:val="0028515F"/>
    <w:rsid w:val="002914CF"/>
    <w:rsid w:val="002A5853"/>
    <w:rsid w:val="002A5D13"/>
    <w:rsid w:val="002B029B"/>
    <w:rsid w:val="002B4419"/>
    <w:rsid w:val="002D45E4"/>
    <w:rsid w:val="002E4378"/>
    <w:rsid w:val="002F7B4F"/>
    <w:rsid w:val="003676E3"/>
    <w:rsid w:val="00380EF0"/>
    <w:rsid w:val="00393EE5"/>
    <w:rsid w:val="003E3400"/>
    <w:rsid w:val="003E73FD"/>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D08B7"/>
    <w:rsid w:val="006E18EF"/>
    <w:rsid w:val="006F066B"/>
    <w:rsid w:val="00726F02"/>
    <w:rsid w:val="00782522"/>
    <w:rsid w:val="007A7CA7"/>
    <w:rsid w:val="007B0290"/>
    <w:rsid w:val="007C0AE5"/>
    <w:rsid w:val="007E1A2E"/>
    <w:rsid w:val="007E4FB4"/>
    <w:rsid w:val="00841FA8"/>
    <w:rsid w:val="00852BFB"/>
    <w:rsid w:val="0085519C"/>
    <w:rsid w:val="008633AC"/>
    <w:rsid w:val="00864D2D"/>
    <w:rsid w:val="00887070"/>
    <w:rsid w:val="008B1F83"/>
    <w:rsid w:val="008E62B1"/>
    <w:rsid w:val="00937B0B"/>
    <w:rsid w:val="009433D9"/>
    <w:rsid w:val="00953BC9"/>
    <w:rsid w:val="00983536"/>
    <w:rsid w:val="009A62FA"/>
    <w:rsid w:val="009B721F"/>
    <w:rsid w:val="009C2E59"/>
    <w:rsid w:val="00A06C64"/>
    <w:rsid w:val="00A8481A"/>
    <w:rsid w:val="00AA4A0E"/>
    <w:rsid w:val="00AC136E"/>
    <w:rsid w:val="00AD343D"/>
    <w:rsid w:val="00B01FFE"/>
    <w:rsid w:val="00B31A35"/>
    <w:rsid w:val="00B707AF"/>
    <w:rsid w:val="00B87D52"/>
    <w:rsid w:val="00BD71E9"/>
    <w:rsid w:val="00C135D1"/>
    <w:rsid w:val="00C310AF"/>
    <w:rsid w:val="00C65582"/>
    <w:rsid w:val="00C73E1A"/>
    <w:rsid w:val="00CC38C8"/>
    <w:rsid w:val="00CD04DD"/>
    <w:rsid w:val="00CE4AD2"/>
    <w:rsid w:val="00D86187"/>
    <w:rsid w:val="00DB32C7"/>
    <w:rsid w:val="00DD36A5"/>
    <w:rsid w:val="00E1355A"/>
    <w:rsid w:val="00E2265E"/>
    <w:rsid w:val="00E247F7"/>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147215"/>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147215"/>
    <w:pPr>
      <w:spacing w:after="0" w:line="240" w:lineRule="auto"/>
    </w:pPr>
    <w:rPr>
      <w:rFonts w:cs="Calibri"/>
      <w:sz w:val="20"/>
      <w:szCs w:val="20"/>
    </w:rPr>
  </w:style>
  <w:style w:type="paragraph" w:customStyle="1" w:styleId="TabelleSubhead">
    <w:name w:val="Tabelle Subhead"/>
    <w:basedOn w:val="Flietext"/>
    <w:qFormat/>
    <w:rsid w:val="00C65582"/>
    <w:pPr>
      <w:widowControl w:val="0"/>
      <w:autoSpaceDE w:val="0"/>
      <w:autoSpaceDN w:val="0"/>
    </w:pPr>
    <w:rPr>
      <w:b/>
      <w:bCs/>
      <w:color w:val="302750"/>
      <w:sz w:val="17"/>
      <w:szCs w:val="17"/>
    </w:rPr>
  </w:style>
  <w:style w:type="paragraph" w:customStyle="1" w:styleId="Flietext8">
    <w:name w:val="Fließtext 8"/>
    <w:aliases w:val="5"/>
    <w:basedOn w:val="Flietext"/>
    <w:qFormat/>
    <w:rsid w:val="00C65582"/>
    <w:pPr>
      <w:widowControl w:val="0"/>
      <w:autoSpaceDE w:val="0"/>
      <w:autoSpaceDN w:val="0"/>
    </w:pPr>
    <w:rPr>
      <w:sz w:val="17"/>
      <w:szCs w:val="17"/>
      <w:lang w:val="en-US"/>
    </w:rPr>
  </w:style>
  <w:style w:type="paragraph" w:customStyle="1" w:styleId="TabelleHead">
    <w:name w:val="Tabelle Head"/>
    <w:basedOn w:val="Standard"/>
    <w:qFormat/>
    <w:rsid w:val="00C65582"/>
    <w:pPr>
      <w:widowControl w:val="0"/>
      <w:autoSpaceDE w:val="0"/>
      <w:autoSpaceDN w:val="0"/>
      <w:spacing w:after="0" w:line="240" w:lineRule="auto"/>
    </w:pPr>
    <w:rPr>
      <w:b/>
      <w:bCs/>
      <w:i/>
      <w:iCs/>
      <w:color w:val="FFFFFF"/>
      <w:sz w:val="25"/>
      <w:szCs w:val="25"/>
    </w:rPr>
  </w:style>
  <w:style w:type="paragraph" w:customStyle="1" w:styleId="AuflistungPunkt">
    <w:name w:val="Auflistung Punkt"/>
    <w:basedOn w:val="Flietext"/>
    <w:qFormat/>
    <w:rsid w:val="002053C8"/>
    <w:pPr>
      <w:numPr>
        <w:numId w:val="23"/>
      </w:numPr>
      <w:spacing w:after="120"/>
      <w:ind w:left="350" w:firstLine="0"/>
    </w:pPr>
    <w:rPr>
      <w:color w:val="302750"/>
    </w:rPr>
  </w:style>
  <w:style w:type="paragraph" w:customStyle="1" w:styleId="Subhead2">
    <w:name w:val="Subhead 2"/>
    <w:basedOn w:val="Flietext"/>
    <w:qFormat/>
    <w:rsid w:val="002053C8"/>
    <w:pPr>
      <w:spacing w:after="100"/>
    </w:pPr>
    <w:rPr>
      <w:b/>
      <w:bCs/>
      <w:color w:val="3027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498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2025-05-08T15:28:00Z</dcterms:created>
  <dcterms:modified xsi:type="dcterms:W3CDTF">2025-05-08T15:28:00Z</dcterms:modified>
</cp:coreProperties>
</file>