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3BB5" w14:textId="434D8232" w:rsidR="00B969DD" w:rsidRPr="00B969DD" w:rsidRDefault="007A7CA7" w:rsidP="00B969D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6919"/>
      </w:tblGrid>
      <w:tr w:rsidR="00B969DD" w:rsidRPr="00B969DD" w14:paraId="52BAA74D" w14:textId="77777777" w:rsidTr="00B969DD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9776" w:type="dxa"/>
            <w:gridSpan w:val="2"/>
            <w:shd w:val="clear" w:color="auto" w:fill="00AAAD"/>
          </w:tcPr>
          <w:p w14:paraId="15435258" w14:textId="1052D9A1" w:rsidR="00B969DD" w:rsidRPr="00B969DD" w:rsidRDefault="00B969DD" w:rsidP="00B969D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969D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Übersicht: Bereichsübergreifend Trinkanreize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</w:t>
            </w:r>
            <w:r w:rsidRPr="00B969D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chaffen </w:t>
            </w:r>
          </w:p>
        </w:tc>
      </w:tr>
      <w:tr w:rsidR="00B969DD" w:rsidRPr="00B969DD" w14:paraId="09D7FE34" w14:textId="77777777" w:rsidTr="00B969DD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2857" w:type="dxa"/>
            <w:shd w:val="clear" w:color="auto" w:fill="E5EDDB"/>
          </w:tcPr>
          <w:p w14:paraId="5DB10AB0" w14:textId="77777777" w:rsidR="00B969DD" w:rsidRPr="00B969DD" w:rsidRDefault="00B969DD" w:rsidP="00B969D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969D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Zuständigkeitsbereich </w:t>
            </w:r>
          </w:p>
        </w:tc>
        <w:tc>
          <w:tcPr>
            <w:tcW w:w="6919" w:type="dxa"/>
            <w:shd w:val="clear" w:color="auto" w:fill="E5EDDB"/>
          </w:tcPr>
          <w:p w14:paraId="6BF3FA58" w14:textId="77777777" w:rsidR="00B969DD" w:rsidRPr="00B969DD" w:rsidRDefault="00B969DD" w:rsidP="00B969D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969D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Ihre Maßnahmen zur Vorbeugung von Flüssigkeitsmangel </w:t>
            </w:r>
          </w:p>
        </w:tc>
      </w:tr>
      <w:tr w:rsidR="00B969DD" w:rsidRPr="00B969DD" w14:paraId="00E908A9" w14:textId="77777777" w:rsidTr="00B969DD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2857" w:type="dxa"/>
          </w:tcPr>
          <w:p w14:paraId="3E3FCAA9" w14:textId="77777777" w:rsidR="00B969DD" w:rsidRPr="00B969DD" w:rsidRDefault="00B969DD" w:rsidP="00B969D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69D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Pflegekräfte </w:t>
            </w:r>
          </w:p>
        </w:tc>
        <w:tc>
          <w:tcPr>
            <w:tcW w:w="6919" w:type="dxa"/>
          </w:tcPr>
          <w:p w14:paraId="511BDF7E" w14:textId="77777777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Beobachten Sie Veränderungen im Trinkverhalten genau. </w:t>
            </w:r>
          </w:p>
          <w:p w14:paraId="3559D278" w14:textId="77777777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Führen Sie Trinkprotokolle konsequent und nutzen Sie sie zur Einschätzung. </w:t>
            </w:r>
          </w:p>
          <w:p w14:paraId="51EC1C6F" w14:textId="77777777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Reichen Sie Getränke aktiv an und bieten Sie bevorzugte Sorten an. </w:t>
            </w:r>
          </w:p>
          <w:p w14:paraId="5F3EA266" w14:textId="13A60A8B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Achten Sie auf Hinweise wie trockene Lippen, Verwirrtheit oder Kreislaufprobleme. </w:t>
            </w:r>
          </w:p>
        </w:tc>
      </w:tr>
      <w:tr w:rsidR="00B969DD" w:rsidRPr="00B969DD" w14:paraId="364BEF5D" w14:textId="77777777" w:rsidTr="00B969DD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2857" w:type="dxa"/>
          </w:tcPr>
          <w:p w14:paraId="06FDFA90" w14:textId="77777777" w:rsidR="00B969DD" w:rsidRPr="00B969DD" w:rsidRDefault="00B969DD" w:rsidP="00B969D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69D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Hauswirtschaft </w:t>
            </w:r>
          </w:p>
        </w:tc>
        <w:tc>
          <w:tcPr>
            <w:tcW w:w="6919" w:type="dxa"/>
          </w:tcPr>
          <w:p w14:paraId="12D94F69" w14:textId="77777777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Stellen Sie zu allen Mahlzeiten ansprechende Getränke bereit. </w:t>
            </w:r>
          </w:p>
          <w:p w14:paraId="35C839C6" w14:textId="77777777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Bieten Sie verschiedene Temperaturen (kalt/lauwarm) und Geschmacksrichtungen an. </w:t>
            </w:r>
          </w:p>
          <w:p w14:paraId="5C25EEED" w14:textId="6E1250A3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Koordinieren Sie mit der Pflege bevorzugte Getränke einzelner Personen. </w:t>
            </w:r>
          </w:p>
        </w:tc>
      </w:tr>
      <w:tr w:rsidR="00B969DD" w:rsidRPr="00B969DD" w14:paraId="73917A5A" w14:textId="77777777" w:rsidTr="00B969DD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2857" w:type="dxa"/>
          </w:tcPr>
          <w:p w14:paraId="1A2A8087" w14:textId="77777777" w:rsidR="00B969DD" w:rsidRPr="00B969DD" w:rsidRDefault="00B969DD" w:rsidP="00B969D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69D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Soziale Betreuung </w:t>
            </w:r>
          </w:p>
        </w:tc>
        <w:tc>
          <w:tcPr>
            <w:tcW w:w="6919" w:type="dxa"/>
          </w:tcPr>
          <w:p w14:paraId="49268980" w14:textId="77777777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Integrieren Sie das Thema „Trinken“ in Gruppenangebote – z. B. als Trinkspiel oder Quiz. </w:t>
            </w:r>
          </w:p>
          <w:p w14:paraId="6675CED6" w14:textId="77777777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Erinnern Sie bei Aktivitäten regelmäßig ans Trinken. </w:t>
            </w:r>
          </w:p>
          <w:p w14:paraId="455546FF" w14:textId="5C41C751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Erarbeiten Sie mit den Bewohnern persönliche Trinkpläne oder -rituale. </w:t>
            </w:r>
          </w:p>
        </w:tc>
      </w:tr>
      <w:tr w:rsidR="00B969DD" w:rsidRPr="00B969DD" w14:paraId="29EF668E" w14:textId="77777777" w:rsidTr="00B969DD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2857" w:type="dxa"/>
          </w:tcPr>
          <w:p w14:paraId="2F0FC71B" w14:textId="77777777" w:rsidR="00B969DD" w:rsidRPr="00B969DD" w:rsidRDefault="00B969DD" w:rsidP="00B969D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69D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Pflegedienstleitung / Qualitätsmanagement </w:t>
            </w:r>
          </w:p>
        </w:tc>
        <w:tc>
          <w:tcPr>
            <w:tcW w:w="6919" w:type="dxa"/>
          </w:tcPr>
          <w:p w14:paraId="03FFA8B5" w14:textId="77777777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Überprüfen Sie regelmäßig, ob Trinkprotokolle vollständig und plausibel geführt werden. </w:t>
            </w:r>
          </w:p>
          <w:p w14:paraId="01F7CAE6" w14:textId="77777777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Schulen Sie Ihr Team regelmäßig zur Dehydrationsprophylaxe. </w:t>
            </w:r>
          </w:p>
          <w:p w14:paraId="2E59110A" w14:textId="3E497935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Etablieren Sie standardisierte Abläufe und ein Frühwarnsystem bei Trinkmangel. </w:t>
            </w:r>
          </w:p>
        </w:tc>
      </w:tr>
      <w:tr w:rsidR="00B969DD" w:rsidRPr="00B969DD" w14:paraId="6A7FCB16" w14:textId="77777777" w:rsidTr="00B969DD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2857" w:type="dxa"/>
          </w:tcPr>
          <w:p w14:paraId="603E18B8" w14:textId="77777777" w:rsidR="00B969DD" w:rsidRPr="00B969DD" w:rsidRDefault="00B969DD" w:rsidP="00B969D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69D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Angehörige </w:t>
            </w:r>
          </w:p>
        </w:tc>
        <w:tc>
          <w:tcPr>
            <w:tcW w:w="6919" w:type="dxa"/>
          </w:tcPr>
          <w:p w14:paraId="4DA6ED96" w14:textId="77777777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Informieren Sie Angehörige über das Trinkverhalten. </w:t>
            </w:r>
          </w:p>
          <w:p w14:paraId="17F5634B" w14:textId="77777777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 xml:space="preserve">Bitten Sie sie, bei Besuchen bevorzugte Getränke mitzubringen. </w:t>
            </w:r>
          </w:p>
          <w:p w14:paraId="59CEB843" w14:textId="760FEDBB" w:rsidR="00B969DD" w:rsidRPr="00B969DD" w:rsidRDefault="00B969DD" w:rsidP="00B969DD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433"/>
              <w:rPr>
                <w:rFonts w:ascii="Arial" w:hAnsi="Arial" w:cs="Arial"/>
                <w:color w:val="000000" w:themeColor="text1"/>
                <w:sz w:val="24"/>
              </w:rPr>
            </w:pPr>
            <w:r w:rsidRPr="00B969DD">
              <w:rPr>
                <w:rFonts w:ascii="Arial" w:hAnsi="Arial" w:cs="Arial"/>
                <w:color w:val="000000" w:themeColor="text1"/>
                <w:sz w:val="24"/>
              </w:rPr>
              <w:t>Binden Sie Angehörige in das Trinkritual ein – z. B. beim gemeinsamen Nachmittagskaffee.</w:t>
            </w:r>
          </w:p>
        </w:tc>
      </w:tr>
    </w:tbl>
    <w:p w14:paraId="011FC59E" w14:textId="77777777" w:rsidR="00B969DD" w:rsidRPr="00B969DD" w:rsidRDefault="00B969DD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B969DD" w:rsidRPr="00B969DD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6E78439E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B969DD">
            <w:rPr>
              <w:b/>
              <w:sz w:val="24"/>
            </w:rPr>
            <w:t>12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E0088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7869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905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C2C5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759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1664ECB"/>
    <w:multiLevelType w:val="hybridMultilevel"/>
    <w:tmpl w:val="EED4D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2"/>
  </w:num>
  <w:num w:numId="2" w16cid:durableId="1000696356">
    <w:abstractNumId w:val="23"/>
  </w:num>
  <w:num w:numId="3" w16cid:durableId="622343131">
    <w:abstractNumId w:val="27"/>
  </w:num>
  <w:num w:numId="4" w16cid:durableId="2098211513">
    <w:abstractNumId w:val="14"/>
  </w:num>
  <w:num w:numId="5" w16cid:durableId="1446730418">
    <w:abstractNumId w:val="8"/>
  </w:num>
  <w:num w:numId="6" w16cid:durableId="1411586306">
    <w:abstractNumId w:val="9"/>
  </w:num>
  <w:num w:numId="7" w16cid:durableId="94787950">
    <w:abstractNumId w:val="16"/>
  </w:num>
  <w:num w:numId="8" w16cid:durableId="1669751253">
    <w:abstractNumId w:val="15"/>
  </w:num>
  <w:num w:numId="9" w16cid:durableId="786630957">
    <w:abstractNumId w:val="10"/>
  </w:num>
  <w:num w:numId="10" w16cid:durableId="1424759463">
    <w:abstractNumId w:val="7"/>
  </w:num>
  <w:num w:numId="11" w16cid:durableId="1814102308">
    <w:abstractNumId w:val="24"/>
  </w:num>
  <w:num w:numId="12" w16cid:durableId="269510518">
    <w:abstractNumId w:val="18"/>
  </w:num>
  <w:num w:numId="13" w16cid:durableId="2119713375">
    <w:abstractNumId w:val="19"/>
  </w:num>
  <w:num w:numId="14" w16cid:durableId="1635139796">
    <w:abstractNumId w:val="17"/>
  </w:num>
  <w:num w:numId="15" w16cid:durableId="1498955337">
    <w:abstractNumId w:val="20"/>
  </w:num>
  <w:num w:numId="16" w16cid:durableId="396052214">
    <w:abstractNumId w:val="21"/>
  </w:num>
  <w:num w:numId="17" w16cid:durableId="2053142037">
    <w:abstractNumId w:val="22"/>
  </w:num>
  <w:num w:numId="18" w16cid:durableId="1182740916">
    <w:abstractNumId w:val="6"/>
  </w:num>
  <w:num w:numId="19" w16cid:durableId="409348678">
    <w:abstractNumId w:val="5"/>
  </w:num>
  <w:num w:numId="20" w16cid:durableId="1163659882">
    <w:abstractNumId w:val="4"/>
  </w:num>
  <w:num w:numId="21" w16cid:durableId="1687554977">
    <w:abstractNumId w:val="3"/>
  </w:num>
  <w:num w:numId="22" w16cid:durableId="998002877">
    <w:abstractNumId w:val="2"/>
  </w:num>
  <w:num w:numId="23" w16cid:durableId="1981155008">
    <w:abstractNumId w:val="1"/>
  </w:num>
  <w:num w:numId="24" w16cid:durableId="488136301">
    <w:abstractNumId w:val="25"/>
  </w:num>
  <w:num w:numId="25" w16cid:durableId="1462188727">
    <w:abstractNumId w:val="11"/>
  </w:num>
  <w:num w:numId="26" w16cid:durableId="1071974100">
    <w:abstractNumId w:val="13"/>
  </w:num>
  <w:num w:numId="27" w16cid:durableId="629823400">
    <w:abstractNumId w:val="0"/>
  </w:num>
  <w:num w:numId="28" w16cid:durableId="10190405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4419"/>
    <w:rsid w:val="002C30B2"/>
    <w:rsid w:val="002D45E4"/>
    <w:rsid w:val="002E4378"/>
    <w:rsid w:val="00303DAD"/>
    <w:rsid w:val="003676E3"/>
    <w:rsid w:val="00380EF0"/>
    <w:rsid w:val="003E3400"/>
    <w:rsid w:val="00433F51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969DD"/>
    <w:rsid w:val="00BD71E9"/>
    <w:rsid w:val="00BE5BD8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64311"/>
    <w:rsid w:val="00EF43D3"/>
    <w:rsid w:val="00F20663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2025-05-26T20:56:00Z</dcterms:created>
  <dcterms:modified xsi:type="dcterms:W3CDTF">2025-05-26T20:56:00Z</dcterms:modified>
</cp:coreProperties>
</file>