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35664656" w:rsidR="00C53089" w:rsidRPr="00E475C4" w:rsidRDefault="00E50ED5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proofErr w:type="spellStart"/>
            <w:r w:rsidRPr="00E50ED5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Perimenopausen</w:t>
            </w:r>
            <w:proofErr w:type="spellEnd"/>
            <w:r w:rsidRPr="00E50ED5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-Status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11A512E" w:rsidR="00C53089" w:rsidRPr="002A2E77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DE6FA79" w14:textId="717761F1" w:rsidR="00E5445A" w:rsidRPr="00961F2F" w:rsidRDefault="00F80234" w:rsidP="00961F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45F4E6D2" w14:textId="77777777" w:rsidR="00961F2F" w:rsidRDefault="00961F2F" w:rsidP="00ED2BFA">
      <w:pPr>
        <w:rPr>
          <w:rFonts w:ascii="Arial" w:hAnsi="Arial" w:cs="Arial"/>
        </w:rPr>
      </w:pPr>
    </w:p>
    <w:p w14:paraId="6F1D46C6" w14:textId="77777777" w:rsidR="00E50ED5" w:rsidRDefault="00E50ED5" w:rsidP="00ED2BFA">
      <w:pPr>
        <w:rPr>
          <w:rFonts w:ascii="Arial" w:hAnsi="Arial" w:cs="Arial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1728"/>
        <w:gridCol w:w="4320"/>
        <w:gridCol w:w="1440"/>
        <w:gridCol w:w="1835"/>
      </w:tblGrid>
      <w:tr w:rsidR="00E50ED5" w:rsidRPr="00E50ED5" w14:paraId="16842904" w14:textId="77777777" w:rsidTr="00E50ED5">
        <w:tc>
          <w:tcPr>
            <w:tcW w:w="1728" w:type="dxa"/>
            <w:shd w:val="clear" w:color="auto" w:fill="0098BB"/>
          </w:tcPr>
          <w:p w14:paraId="55B72EB2" w14:textId="77777777" w:rsidR="00E50ED5" w:rsidRPr="00E50ED5" w:rsidRDefault="00E50ED5" w:rsidP="00E50ED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0ED5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4320" w:type="dxa"/>
            <w:shd w:val="clear" w:color="auto" w:fill="0098BB"/>
          </w:tcPr>
          <w:p w14:paraId="6F8750E2" w14:textId="77777777" w:rsidR="00E50ED5" w:rsidRPr="00E50ED5" w:rsidRDefault="00E50ED5" w:rsidP="00E50ED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0ED5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440" w:type="dxa"/>
            <w:shd w:val="clear" w:color="auto" w:fill="0098BB"/>
          </w:tcPr>
          <w:p w14:paraId="3536CF5C" w14:textId="77777777" w:rsidR="00E50ED5" w:rsidRPr="00E50ED5" w:rsidRDefault="00E50ED5" w:rsidP="00E50ED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0ED5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835" w:type="dxa"/>
            <w:shd w:val="clear" w:color="auto" w:fill="0098BB"/>
          </w:tcPr>
          <w:p w14:paraId="12BDCD93" w14:textId="77777777" w:rsidR="00E50ED5" w:rsidRPr="00E50ED5" w:rsidRDefault="00E50ED5" w:rsidP="00E50ED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0ED5">
              <w:rPr>
                <w:rFonts w:ascii="Arial" w:hAnsi="Arial" w:cs="Arial"/>
                <w:b/>
                <w:color w:val="000000"/>
              </w:rPr>
              <w:t>Betrag (€)</w:t>
            </w:r>
          </w:p>
        </w:tc>
      </w:tr>
      <w:tr w:rsidR="00E50ED5" w:rsidRPr="00E50ED5" w14:paraId="1F21F0BC" w14:textId="77777777" w:rsidTr="00E50ED5">
        <w:tc>
          <w:tcPr>
            <w:tcW w:w="1728" w:type="dxa"/>
          </w:tcPr>
          <w:p w14:paraId="67264329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 xml:space="preserve">1 </w:t>
            </w:r>
          </w:p>
          <w:p w14:paraId="41EB6B63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 xml:space="preserve">oder </w:t>
            </w:r>
          </w:p>
          <w:p w14:paraId="7F839997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320" w:type="dxa"/>
          </w:tcPr>
          <w:p w14:paraId="76A833E2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Beratung</w:t>
            </w:r>
          </w:p>
          <w:p w14:paraId="2DDB5306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oder</w:t>
            </w:r>
          </w:p>
          <w:p w14:paraId="520CD2A3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Eingehende Beratung (nicht neben Sonderleistungen)</w:t>
            </w:r>
          </w:p>
        </w:tc>
        <w:tc>
          <w:tcPr>
            <w:tcW w:w="1440" w:type="dxa"/>
          </w:tcPr>
          <w:p w14:paraId="50F99FAA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1,0–3,5</w:t>
            </w:r>
          </w:p>
          <w:p w14:paraId="136F1E8B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</w:p>
          <w:p w14:paraId="28F36F8C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1,0–3,5</w:t>
            </w:r>
          </w:p>
        </w:tc>
        <w:tc>
          <w:tcPr>
            <w:tcW w:w="1835" w:type="dxa"/>
          </w:tcPr>
          <w:p w14:paraId="1E0B186A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4,66–16,31</w:t>
            </w:r>
          </w:p>
          <w:p w14:paraId="2AB46A15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</w:p>
          <w:p w14:paraId="66567DB8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8,74–30,59</w:t>
            </w:r>
          </w:p>
        </w:tc>
      </w:tr>
      <w:tr w:rsidR="00E50ED5" w:rsidRPr="00E50ED5" w14:paraId="1C03D8CF" w14:textId="77777777" w:rsidTr="00E50ED5">
        <w:tc>
          <w:tcPr>
            <w:tcW w:w="9323" w:type="dxa"/>
            <w:gridSpan w:val="4"/>
            <w:shd w:val="clear" w:color="auto" w:fill="0098BB"/>
          </w:tcPr>
          <w:p w14:paraId="741D1D8E" w14:textId="77777777" w:rsidR="00E50ED5" w:rsidRPr="00E50ED5" w:rsidRDefault="00E50ED5" w:rsidP="00E50ED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0ED5">
              <w:rPr>
                <w:rFonts w:ascii="Arial" w:hAnsi="Arial" w:cs="Arial"/>
                <w:b/>
                <w:color w:val="000000"/>
              </w:rPr>
              <w:t>Laborleistungen (M III-Labor)*</w:t>
            </w:r>
          </w:p>
        </w:tc>
      </w:tr>
      <w:tr w:rsidR="00E50ED5" w:rsidRPr="00E50ED5" w14:paraId="1D871D9D" w14:textId="77777777" w:rsidTr="00E50ED5">
        <w:tc>
          <w:tcPr>
            <w:tcW w:w="1728" w:type="dxa"/>
          </w:tcPr>
          <w:p w14:paraId="5AA1395E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4021</w:t>
            </w:r>
          </w:p>
        </w:tc>
        <w:tc>
          <w:tcPr>
            <w:tcW w:w="4320" w:type="dxa"/>
          </w:tcPr>
          <w:p w14:paraId="76229F84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FSH (</w:t>
            </w:r>
            <w:proofErr w:type="spellStart"/>
            <w:r w:rsidRPr="00E50ED5">
              <w:rPr>
                <w:rFonts w:ascii="Arial" w:hAnsi="Arial" w:cs="Arial"/>
                <w:color w:val="000000"/>
              </w:rPr>
              <w:t>Follitropin</w:t>
            </w:r>
            <w:proofErr w:type="spellEnd"/>
            <w:r w:rsidRPr="00E50E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40" w:type="dxa"/>
          </w:tcPr>
          <w:p w14:paraId="294E7906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1,0–1,15</w:t>
            </w:r>
          </w:p>
        </w:tc>
        <w:tc>
          <w:tcPr>
            <w:tcW w:w="1835" w:type="dxa"/>
          </w:tcPr>
          <w:p w14:paraId="4285AE93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14,57–16,76</w:t>
            </w:r>
          </w:p>
        </w:tc>
      </w:tr>
      <w:tr w:rsidR="00E50ED5" w:rsidRPr="00E50ED5" w14:paraId="7C991851" w14:textId="77777777" w:rsidTr="00E50ED5">
        <w:tc>
          <w:tcPr>
            <w:tcW w:w="1728" w:type="dxa"/>
          </w:tcPr>
          <w:p w14:paraId="6387CC33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4039</w:t>
            </w:r>
          </w:p>
        </w:tc>
        <w:tc>
          <w:tcPr>
            <w:tcW w:w="4320" w:type="dxa"/>
          </w:tcPr>
          <w:p w14:paraId="6BB1BB42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Östradiol</w:t>
            </w:r>
          </w:p>
        </w:tc>
        <w:tc>
          <w:tcPr>
            <w:tcW w:w="1440" w:type="dxa"/>
          </w:tcPr>
          <w:p w14:paraId="1C69C10C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1,0–1,15</w:t>
            </w:r>
          </w:p>
        </w:tc>
        <w:tc>
          <w:tcPr>
            <w:tcW w:w="1835" w:type="dxa"/>
          </w:tcPr>
          <w:p w14:paraId="201FBCC2" w14:textId="77777777" w:rsidR="00E50ED5" w:rsidRPr="00E50ED5" w:rsidRDefault="00E50ED5" w:rsidP="00E50ED5">
            <w:pPr>
              <w:rPr>
                <w:rFonts w:ascii="Arial" w:hAnsi="Arial" w:cs="Arial"/>
                <w:color w:val="000000"/>
              </w:rPr>
            </w:pPr>
            <w:r w:rsidRPr="00E50ED5">
              <w:rPr>
                <w:rFonts w:ascii="Arial" w:hAnsi="Arial" w:cs="Arial"/>
                <w:color w:val="000000"/>
              </w:rPr>
              <w:t>20,40–23,46</w:t>
            </w:r>
          </w:p>
        </w:tc>
      </w:tr>
    </w:tbl>
    <w:p w14:paraId="60912108" w14:textId="77777777" w:rsidR="00E50ED5" w:rsidRPr="00ED2BFA" w:rsidRDefault="00E50ED5" w:rsidP="00ED2BFA">
      <w:pPr>
        <w:rPr>
          <w:rFonts w:ascii="Arial" w:hAnsi="Arial" w:cs="Arial"/>
        </w:rPr>
      </w:pPr>
    </w:p>
    <w:sectPr w:rsidR="00E50ED5" w:rsidRPr="00ED2BFA" w:rsidSect="00E50ED5">
      <w:footerReference w:type="default" r:id="rId8"/>
      <w:pgSz w:w="11906" w:h="16838"/>
      <w:pgMar w:top="1418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1B6F"/>
    <w:rsid w:val="007459A6"/>
    <w:rsid w:val="00747195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E7F1B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61F2F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6F4A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50ED5"/>
    <w:rsid w:val="00E5445A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7E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0</DocSecurity>
  <Lines>26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2025-05-22T12:16:00Z</dcterms:created>
  <dcterms:modified xsi:type="dcterms:W3CDTF">2025-05-22T12:16:00Z</dcterms:modified>
</cp:coreProperties>
</file>