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661CF811" w:rsidR="00C53089" w:rsidRPr="001842DD" w:rsidRDefault="001842DD" w:rsidP="001842DD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r w:rsidRPr="001842DD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Umgangs- und Verhaltenskodex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72193F15" w:rsidR="00C53089" w:rsidRPr="002A2E77" w:rsidRDefault="001842DD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45D817CB" w14:textId="1022A0CF" w:rsidR="00F15B31" w:rsidRPr="003F0DB5" w:rsidRDefault="00F80234" w:rsidP="003F0DB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417ED245" w14:textId="77777777" w:rsidR="003F0DB5" w:rsidRDefault="003F0DB5" w:rsidP="00F15B31">
      <w:pPr>
        <w:rPr>
          <w:rFonts w:ascii="Arial" w:hAnsi="Arial" w:cs="Arial"/>
          <w:color w:val="000000"/>
        </w:rPr>
      </w:pP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</w:tblCellMar>
        <w:tblLook w:val="01E0" w:firstRow="1" w:lastRow="1" w:firstColumn="1" w:lastColumn="1" w:noHBand="0" w:noVBand="0"/>
      </w:tblPr>
      <w:tblGrid>
        <w:gridCol w:w="8635"/>
      </w:tblGrid>
      <w:tr w:rsidR="001842DD" w:rsidRPr="003F0DB5" w14:paraId="36D01624" w14:textId="77777777" w:rsidTr="00F07C6D">
        <w:trPr>
          <w:trHeight w:val="327"/>
          <w:jc w:val="center"/>
        </w:trPr>
        <w:tc>
          <w:tcPr>
            <w:tcW w:w="8635" w:type="dxa"/>
          </w:tcPr>
          <w:p w14:paraId="74431F87" w14:textId="77777777" w:rsidR="001842DD" w:rsidRPr="001842DD" w:rsidRDefault="001842DD" w:rsidP="001842DD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1842DD">
              <w:rPr>
                <w:rFonts w:ascii="Arial" w:hAnsi="Arial" w:cs="Arial"/>
                <w:color w:val="000000"/>
              </w:rPr>
              <w:t>Wir sind respektvoll und höflich zu Patientinnen und Patienten, Mitarbeiterinnen und Mitarbeitern sowie zu Begleitpersonen und externen Personen und sind uns dabei unserer Verantwortung füreinander bewusst.</w:t>
            </w:r>
          </w:p>
          <w:p w14:paraId="4E1D6EF6" w14:textId="77777777" w:rsidR="001842DD" w:rsidRPr="001842DD" w:rsidRDefault="001842DD" w:rsidP="001842DD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1842DD">
              <w:rPr>
                <w:rFonts w:ascii="Arial" w:hAnsi="Arial" w:cs="Arial"/>
                <w:color w:val="000000"/>
              </w:rPr>
              <w:t xml:space="preserve">Wir </w:t>
            </w:r>
            <w:proofErr w:type="spellStart"/>
            <w:r w:rsidRPr="001842DD">
              <w:rPr>
                <w:rFonts w:ascii="Arial" w:hAnsi="Arial" w:cs="Arial"/>
                <w:color w:val="000000"/>
              </w:rPr>
              <w:t>wahren</w:t>
            </w:r>
            <w:proofErr w:type="spellEnd"/>
            <w:r w:rsidRPr="001842DD">
              <w:rPr>
                <w:rFonts w:ascii="Arial" w:hAnsi="Arial" w:cs="Arial"/>
                <w:color w:val="000000"/>
              </w:rPr>
              <w:t xml:space="preserve"> eine professionelle körperliche und emotionale Distanz zwischen Patientinnen und Patienten, Mitarbeiterinnen und Mitarbeitern sowie Begleitpersonen und externen Personen. Dies gilt auch für den Umgang zwischen Mitarbeiterinnen und Mitarbeitern.</w:t>
            </w:r>
          </w:p>
          <w:p w14:paraId="5A36A304" w14:textId="77777777" w:rsidR="001842DD" w:rsidRPr="001842DD" w:rsidRDefault="001842DD" w:rsidP="001842DD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1842DD">
              <w:rPr>
                <w:rFonts w:ascii="Arial" w:hAnsi="Arial" w:cs="Arial"/>
                <w:color w:val="000000"/>
              </w:rPr>
              <w:t>Wir erklären unseren Patientinnen und Patienten im Vorfeld, welche diagnostischen und/oder therapeutischen Maßnahmen durchgeführt werden, insbesondere bei potenziell als grenzverletzend empfundenen Maßnahmen.</w:t>
            </w:r>
          </w:p>
          <w:p w14:paraId="7D18AD83" w14:textId="77777777" w:rsidR="001842DD" w:rsidRPr="001842DD" w:rsidRDefault="001842DD" w:rsidP="001842DD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1842DD">
              <w:rPr>
                <w:rFonts w:ascii="Arial" w:hAnsi="Arial" w:cs="Arial"/>
                <w:color w:val="000000"/>
              </w:rPr>
              <w:t>Wir achten das Schamgefühl unserer Patientinnen und Patienten, wenn sie selbst sich dessen nicht bewusst sind, dass ihr Schamgefühl Respekt verdient.</w:t>
            </w:r>
          </w:p>
          <w:p w14:paraId="36C56B5C" w14:textId="77777777" w:rsidR="001842DD" w:rsidRPr="001842DD" w:rsidRDefault="001842DD" w:rsidP="001842DD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1842DD">
              <w:rPr>
                <w:rFonts w:ascii="Arial" w:hAnsi="Arial" w:cs="Arial"/>
                <w:color w:val="000000"/>
              </w:rPr>
              <w:t>Wir entkleiden unsere Patientinnen und Patienten nur so weit, wie es aus diagnostischen und/oder therapeutischen Gründen erforderlich ist.</w:t>
            </w:r>
          </w:p>
          <w:p w14:paraId="4EB46A22" w14:textId="77777777" w:rsidR="001842DD" w:rsidRPr="001842DD" w:rsidRDefault="001842DD" w:rsidP="001842DD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1842DD">
              <w:rPr>
                <w:rFonts w:ascii="Arial" w:hAnsi="Arial" w:cs="Arial"/>
                <w:color w:val="000000"/>
              </w:rPr>
              <w:t>Bei diagnostischen und/oder therapeutischen Maßnahmen im Intimbereich der Patientinnen und Patienten ist nach Möglichkeit eine weitere Person im Raum anwesend.</w:t>
            </w:r>
          </w:p>
          <w:p w14:paraId="7A587FA7" w14:textId="77777777" w:rsidR="001842DD" w:rsidRPr="001842DD" w:rsidRDefault="001842DD" w:rsidP="001842DD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1842DD">
              <w:rPr>
                <w:rFonts w:ascii="Arial" w:hAnsi="Arial" w:cs="Arial"/>
                <w:color w:val="000000"/>
              </w:rPr>
              <w:t>Wir tolerieren kein abwertendes, sexistisches oder diskriminierendes Verhalten. Grenzverletzendes oder übergriffiges Fehlverhalten von Mitarbeiterinnen und Mitarbeitern thematisieren wir, spätestens bei Wiederholung melden wir es.</w:t>
            </w:r>
          </w:p>
          <w:p w14:paraId="6D6E2D63" w14:textId="5CDB6BE6" w:rsidR="001842DD" w:rsidRPr="001842DD" w:rsidRDefault="001842DD" w:rsidP="003F0DB5">
            <w:pPr>
              <w:numPr>
                <w:ilvl w:val="0"/>
                <w:numId w:val="50"/>
              </w:numPr>
              <w:rPr>
                <w:rFonts w:ascii="Arial" w:hAnsi="Arial" w:cs="Arial"/>
                <w:color w:val="000000"/>
              </w:rPr>
            </w:pPr>
            <w:r w:rsidRPr="001842DD">
              <w:rPr>
                <w:rFonts w:ascii="Arial" w:hAnsi="Arial" w:cs="Arial"/>
                <w:color w:val="000000"/>
              </w:rPr>
              <w:t>Wenn wir Verletzungen des Kodex bemerken, beziehen wir professionell und aktiv Stellung dagegen.</w:t>
            </w:r>
          </w:p>
        </w:tc>
      </w:tr>
    </w:tbl>
    <w:p w14:paraId="213052BF" w14:textId="77777777" w:rsidR="003F0DB5" w:rsidRDefault="003F0DB5" w:rsidP="00F15B31">
      <w:pPr>
        <w:rPr>
          <w:rFonts w:ascii="Arial" w:hAnsi="Arial" w:cs="Arial"/>
          <w:color w:val="000000"/>
        </w:rPr>
      </w:pPr>
    </w:p>
    <w:p w14:paraId="60A00283" w14:textId="77777777" w:rsidR="001842DD" w:rsidRDefault="001842DD" w:rsidP="00F15B31">
      <w:pPr>
        <w:rPr>
          <w:rFonts w:ascii="Arial" w:hAnsi="Arial" w:cs="Arial"/>
          <w:color w:val="000000"/>
        </w:rPr>
      </w:pPr>
    </w:p>
    <w:p w14:paraId="4586CBCA" w14:textId="77777777" w:rsidR="001842DD" w:rsidRDefault="001842DD" w:rsidP="00F15B31">
      <w:pPr>
        <w:rPr>
          <w:rFonts w:ascii="Arial" w:hAnsi="Arial" w:cs="Arial"/>
          <w:color w:val="000000"/>
        </w:rPr>
      </w:pPr>
    </w:p>
    <w:sectPr w:rsidR="001842DD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6877C427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B94346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27AE"/>
    <w:multiLevelType w:val="hybridMultilevel"/>
    <w:tmpl w:val="052E1F6A"/>
    <w:lvl w:ilvl="0" w:tplc="F23803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11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C6923"/>
    <w:multiLevelType w:val="hybridMultilevel"/>
    <w:tmpl w:val="44E444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D4551"/>
    <w:multiLevelType w:val="hybridMultilevel"/>
    <w:tmpl w:val="E4A40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DA4CD3"/>
    <w:multiLevelType w:val="hybridMultilevel"/>
    <w:tmpl w:val="1396B5D4"/>
    <w:lvl w:ilvl="0" w:tplc="1B00352A">
      <w:start w:val="1"/>
      <w:numFmt w:val="decimal"/>
      <w:pStyle w:val="Aufzhlung"/>
      <w:lvlText w:val="%1."/>
      <w:lvlJc w:val="left"/>
      <w:pPr>
        <w:ind w:left="227" w:hanging="22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761CA"/>
    <w:multiLevelType w:val="hybridMultilevel"/>
    <w:tmpl w:val="9DB83C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2"/>
  </w:num>
  <w:num w:numId="2" w16cid:durableId="929510769">
    <w:abstractNumId w:val="29"/>
  </w:num>
  <w:num w:numId="3" w16cid:durableId="2116976203">
    <w:abstractNumId w:val="48"/>
  </w:num>
  <w:num w:numId="4" w16cid:durableId="832838488">
    <w:abstractNumId w:val="38"/>
  </w:num>
  <w:num w:numId="5" w16cid:durableId="1588537969">
    <w:abstractNumId w:val="49"/>
  </w:num>
  <w:num w:numId="6" w16cid:durableId="260920476">
    <w:abstractNumId w:val="2"/>
  </w:num>
  <w:num w:numId="7" w16cid:durableId="1182429349">
    <w:abstractNumId w:val="14"/>
  </w:num>
  <w:num w:numId="8" w16cid:durableId="1010260152">
    <w:abstractNumId w:val="35"/>
  </w:num>
  <w:num w:numId="9" w16cid:durableId="445925824">
    <w:abstractNumId w:val="26"/>
  </w:num>
  <w:num w:numId="10" w16cid:durableId="1640957786">
    <w:abstractNumId w:val="8"/>
  </w:num>
  <w:num w:numId="11" w16cid:durableId="1380325484">
    <w:abstractNumId w:val="40"/>
  </w:num>
  <w:num w:numId="12" w16cid:durableId="595942327">
    <w:abstractNumId w:val="44"/>
  </w:num>
  <w:num w:numId="13" w16cid:durableId="395322060">
    <w:abstractNumId w:val="4"/>
  </w:num>
  <w:num w:numId="14" w16cid:durableId="1299072314">
    <w:abstractNumId w:val="15"/>
  </w:num>
  <w:num w:numId="15" w16cid:durableId="1250624122">
    <w:abstractNumId w:val="27"/>
  </w:num>
  <w:num w:numId="16" w16cid:durableId="50932827">
    <w:abstractNumId w:val="24"/>
  </w:num>
  <w:num w:numId="17" w16cid:durableId="805699805">
    <w:abstractNumId w:val="11"/>
  </w:num>
  <w:num w:numId="18" w16cid:durableId="1035692441">
    <w:abstractNumId w:val="28"/>
  </w:num>
  <w:num w:numId="19" w16cid:durableId="992371779">
    <w:abstractNumId w:val="25"/>
  </w:num>
  <w:num w:numId="20" w16cid:durableId="1657685636">
    <w:abstractNumId w:val="0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42"/>
  </w:num>
  <w:num w:numId="24" w16cid:durableId="1393308948">
    <w:abstractNumId w:val="47"/>
  </w:num>
  <w:num w:numId="25" w16cid:durableId="1312716513">
    <w:abstractNumId w:val="20"/>
  </w:num>
  <w:num w:numId="26" w16cid:durableId="951477700">
    <w:abstractNumId w:val="19"/>
  </w:num>
  <w:num w:numId="27" w16cid:durableId="568271148">
    <w:abstractNumId w:val="30"/>
  </w:num>
  <w:num w:numId="28" w16cid:durableId="1185706464">
    <w:abstractNumId w:val="45"/>
  </w:num>
  <w:num w:numId="29" w16cid:durableId="1659728008">
    <w:abstractNumId w:val="37"/>
  </w:num>
  <w:num w:numId="30" w16cid:durableId="572542196">
    <w:abstractNumId w:val="21"/>
  </w:num>
  <w:num w:numId="31" w16cid:durableId="148442356">
    <w:abstractNumId w:val="13"/>
  </w:num>
  <w:num w:numId="32" w16cid:durableId="1616058808">
    <w:abstractNumId w:val="12"/>
  </w:num>
  <w:num w:numId="33" w16cid:durableId="1225608594">
    <w:abstractNumId w:val="16"/>
  </w:num>
  <w:num w:numId="34" w16cid:durableId="328365384">
    <w:abstractNumId w:val="43"/>
  </w:num>
  <w:num w:numId="35" w16cid:durableId="677853825">
    <w:abstractNumId w:val="36"/>
  </w:num>
  <w:num w:numId="36" w16cid:durableId="1131747035">
    <w:abstractNumId w:val="23"/>
  </w:num>
  <w:num w:numId="37" w16cid:durableId="1960994142">
    <w:abstractNumId w:val="32"/>
  </w:num>
  <w:num w:numId="38" w16cid:durableId="92407900">
    <w:abstractNumId w:val="46"/>
  </w:num>
  <w:num w:numId="39" w16cid:durableId="511339135">
    <w:abstractNumId w:val="1"/>
  </w:num>
  <w:num w:numId="40" w16cid:durableId="869683226">
    <w:abstractNumId w:val="6"/>
  </w:num>
  <w:num w:numId="41" w16cid:durableId="1799179837">
    <w:abstractNumId w:val="39"/>
  </w:num>
  <w:num w:numId="42" w16cid:durableId="383454912">
    <w:abstractNumId w:val="31"/>
  </w:num>
  <w:num w:numId="43" w16cid:durableId="820778254">
    <w:abstractNumId w:val="7"/>
  </w:num>
  <w:num w:numId="44" w16cid:durableId="1885287902">
    <w:abstractNumId w:val="33"/>
  </w:num>
  <w:num w:numId="45" w16cid:durableId="1693190161">
    <w:abstractNumId w:val="3"/>
  </w:num>
  <w:num w:numId="46" w16cid:durableId="49770617">
    <w:abstractNumId w:val="18"/>
  </w:num>
  <w:num w:numId="47" w16cid:durableId="1250314307">
    <w:abstractNumId w:val="41"/>
  </w:num>
  <w:num w:numId="48" w16cid:durableId="396363503">
    <w:abstractNumId w:val="10"/>
  </w:num>
  <w:num w:numId="49" w16cid:durableId="838347609">
    <w:abstractNumId w:val="34"/>
  </w:num>
  <w:num w:numId="50" w16cid:durableId="2683187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842DD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94B8B"/>
    <w:rsid w:val="003A3B91"/>
    <w:rsid w:val="003E4AB5"/>
    <w:rsid w:val="003F049F"/>
    <w:rsid w:val="003F0DB5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8680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4346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44C48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15B31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B94346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B94346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B94346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B94346"/>
    <w:rPr>
      <w:i/>
      <w:iCs/>
      <w:color w:val="404040"/>
    </w:rPr>
  </w:style>
  <w:style w:type="paragraph" w:customStyle="1" w:styleId="Subheadline">
    <w:name w:val="Subheadline"/>
    <w:basedOn w:val="Standard"/>
    <w:qFormat/>
    <w:rsid w:val="00F15B3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Auflistung">
    <w:name w:val="#Auflistung"/>
    <w:basedOn w:val="Standard"/>
    <w:qFormat/>
    <w:rsid w:val="00F15B31"/>
    <w:pPr>
      <w:numPr>
        <w:numId w:val="48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F15B31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F15B31"/>
    <w:rPr>
      <w:rFonts w:ascii="Bradley Hand" w:hAnsi="Bradley Hand"/>
      <w:color w:val="0091BA"/>
    </w:rPr>
  </w:style>
  <w:style w:type="paragraph" w:customStyle="1" w:styleId="Subhead">
    <w:name w:val="Subhead"/>
    <w:basedOn w:val="Standard"/>
    <w:qFormat/>
    <w:rsid w:val="001842DD"/>
    <w:pPr>
      <w:spacing w:before="240"/>
      <w:jc w:val="both"/>
    </w:pPr>
    <w:rPr>
      <w:rFonts w:ascii="Calibri" w:eastAsia="Calibri" w:hAnsi="Calibri"/>
      <w:b/>
      <w:bCs/>
      <w:color w:val="DA4F46"/>
      <w:sz w:val="19"/>
      <w:szCs w:val="19"/>
      <w:lang w:eastAsia="en-US"/>
    </w:rPr>
  </w:style>
  <w:style w:type="paragraph" w:customStyle="1" w:styleId="Aufzhlung">
    <w:name w:val="#Aufzählung"/>
    <w:basedOn w:val="Flietext"/>
    <w:qFormat/>
    <w:rsid w:val="001842DD"/>
    <w:pPr>
      <w:numPr>
        <w:numId w:val="49"/>
      </w:numPr>
      <w:tabs>
        <w:tab w:val="num" w:pos="360"/>
      </w:tabs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2025-07-28T09:51:00Z</dcterms:created>
  <dcterms:modified xsi:type="dcterms:W3CDTF">2025-07-28T09:51:00Z</dcterms:modified>
</cp:coreProperties>
</file>