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6820D784" w14:textId="1A60C342" w:rsidR="007A7CA7" w:rsidRDefault="006E18EF" w:rsidP="006A6475">
      <w:pPr>
        <w:tabs>
          <w:tab w:val="left" w:pos="2430"/>
        </w:tabs>
      </w:pPr>
      <w:r>
        <w:tab/>
      </w:r>
    </w:p>
    <w:p w14:paraId="54F418D2" w14:textId="77777777" w:rsidR="00E44BE8" w:rsidRDefault="00E44BE8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p w14:paraId="4FA0C8E3" w14:textId="77777777" w:rsidR="002047EF" w:rsidRDefault="002047EF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2047EF" w:rsidRPr="002047EF" w14:paraId="645E79EB" w14:textId="77777777" w:rsidTr="002047EF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9631" w:type="dxa"/>
            <w:shd w:val="clear" w:color="auto" w:fill="006793"/>
          </w:tcPr>
          <w:p w14:paraId="5F29DF0A" w14:textId="77777777" w:rsidR="002047EF" w:rsidRPr="002047EF" w:rsidRDefault="002047EF" w:rsidP="002047EF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2047EF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Aufgaben von Hygienebeauftragten in Pflegeeinrichtungen </w:t>
            </w:r>
          </w:p>
        </w:tc>
      </w:tr>
      <w:tr w:rsidR="002047EF" w:rsidRPr="002047EF" w14:paraId="591D1C92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7825B1A6" w14:textId="062CD9C1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Mitwirkung bei der Erstellung, Umsetzung und Fortschreibung des Hygieneplans der Einrichtung </w:t>
            </w:r>
          </w:p>
        </w:tc>
      </w:tr>
      <w:tr w:rsidR="002047EF" w:rsidRPr="002047EF" w14:paraId="6903F2B7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7E5A4B34" w14:textId="01AA853A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Regelmäßige Hygienebegehungen und -kontrollen in allen Bereichen der Einrichtung </w:t>
            </w:r>
          </w:p>
        </w:tc>
      </w:tr>
      <w:tr w:rsidR="002047EF" w:rsidRPr="002047EF" w14:paraId="7AF6095D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6630D8B2" w14:textId="05C5B9D2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Schulung und Unterweisung des Personals in Hygienefragen </w:t>
            </w:r>
          </w:p>
        </w:tc>
      </w:tr>
      <w:tr w:rsidR="002047EF" w:rsidRPr="002047EF" w14:paraId="548F6369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1A5F4965" w14:textId="0D76662A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Mitwirkung bei der Analyse von Infektionsereignissen und Ableitung von Maßnahmen </w:t>
            </w:r>
          </w:p>
        </w:tc>
      </w:tr>
      <w:tr w:rsidR="002047EF" w:rsidRPr="002047EF" w14:paraId="33089465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0F6F11BF" w14:textId="123A1E8F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Beratung der Einrichtungsleitung/PDL bei allen Entscheidungen mit Hygienerelevanz </w:t>
            </w:r>
          </w:p>
        </w:tc>
      </w:tr>
      <w:tr w:rsidR="002047EF" w:rsidRPr="002047EF" w14:paraId="7000002C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40113A8D" w14:textId="5AB31F37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 xml:space="preserve">Information der PDL/Einrichtungsleitung über hygienische Mängel oder kritisches Verhalten von Mitarbeitern </w:t>
            </w:r>
          </w:p>
        </w:tc>
      </w:tr>
      <w:tr w:rsidR="002047EF" w:rsidRPr="002047EF" w14:paraId="281C8914" w14:textId="77777777" w:rsidTr="002047EF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9631" w:type="dxa"/>
          </w:tcPr>
          <w:p w14:paraId="5D51D9C7" w14:textId="24C15936" w:rsidR="002047EF" w:rsidRPr="002047EF" w:rsidRDefault="002047EF" w:rsidP="002047EF">
            <w:pPr>
              <w:pStyle w:val="Listenabsatz"/>
              <w:numPr>
                <w:ilvl w:val="0"/>
                <w:numId w:val="33"/>
              </w:numPr>
              <w:spacing w:before="120" w:after="120"/>
              <w:ind w:left="306" w:hanging="219"/>
              <w:rPr>
                <w:rFonts w:ascii="Arial" w:hAnsi="Arial" w:cs="Arial"/>
                <w:color w:val="000000"/>
                <w:sz w:val="24"/>
              </w:rPr>
            </w:pPr>
            <w:r w:rsidRPr="002047EF">
              <w:rPr>
                <w:rFonts w:ascii="Arial" w:hAnsi="Arial" w:cs="Arial"/>
                <w:color w:val="000000"/>
                <w:sz w:val="24"/>
              </w:rPr>
              <w:t>Ausschlussfristen von weniger als 3 Monaten für vertragliche Ansprüche</w:t>
            </w:r>
          </w:p>
        </w:tc>
      </w:tr>
    </w:tbl>
    <w:p w14:paraId="64B564F1" w14:textId="77777777" w:rsidR="002047EF" w:rsidRPr="00A160C9" w:rsidRDefault="002047EF" w:rsidP="00A160C9">
      <w:pPr>
        <w:spacing w:before="120" w:after="120"/>
        <w:rPr>
          <w:rFonts w:ascii="Arial" w:hAnsi="Arial" w:cs="Arial"/>
          <w:color w:val="000000"/>
          <w:sz w:val="24"/>
        </w:rPr>
      </w:pPr>
    </w:p>
    <w:sectPr w:rsidR="002047EF" w:rsidRPr="00A160C9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47866B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B2DDD">
            <w:rPr>
              <w:b/>
              <w:color w:val="FFFFFF"/>
              <w:sz w:val="24"/>
            </w:rPr>
            <w:t>15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3B34B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F9D6B5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4EB45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1FCD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27018C"/>
    <w:multiLevelType w:val="hybridMultilevel"/>
    <w:tmpl w:val="F9002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A60761"/>
    <w:multiLevelType w:val="hybridMultilevel"/>
    <w:tmpl w:val="A07AF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81250"/>
    <w:multiLevelType w:val="hybridMultilevel"/>
    <w:tmpl w:val="6D3C25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D244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2C4047C"/>
    <w:multiLevelType w:val="hybridMultilevel"/>
    <w:tmpl w:val="897499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14E1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5C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19"/>
  </w:num>
  <w:num w:numId="2" w16cid:durableId="1804158717">
    <w:abstractNumId w:val="30"/>
  </w:num>
  <w:num w:numId="3" w16cid:durableId="1548251974">
    <w:abstractNumId w:val="32"/>
  </w:num>
  <w:num w:numId="4" w16cid:durableId="869875702">
    <w:abstractNumId w:val="21"/>
  </w:num>
  <w:num w:numId="5" w16cid:durableId="1526597782">
    <w:abstractNumId w:val="12"/>
  </w:num>
  <w:num w:numId="6" w16cid:durableId="867765150">
    <w:abstractNumId w:val="16"/>
  </w:num>
  <w:num w:numId="7" w16cid:durableId="1798405097">
    <w:abstractNumId w:val="23"/>
  </w:num>
  <w:num w:numId="8" w16cid:durableId="388921494">
    <w:abstractNumId w:val="22"/>
  </w:num>
  <w:num w:numId="9" w16cid:durableId="1308784843">
    <w:abstractNumId w:val="18"/>
  </w:num>
  <w:num w:numId="10" w16cid:durableId="998121745">
    <w:abstractNumId w:val="8"/>
  </w:num>
  <w:num w:numId="11" w16cid:durableId="1808205416">
    <w:abstractNumId w:val="31"/>
  </w:num>
  <w:num w:numId="12" w16cid:durableId="210113988">
    <w:abstractNumId w:val="25"/>
  </w:num>
  <w:num w:numId="13" w16cid:durableId="1970042432">
    <w:abstractNumId w:val="26"/>
  </w:num>
  <w:num w:numId="14" w16cid:durableId="1035348882">
    <w:abstractNumId w:val="24"/>
  </w:num>
  <w:num w:numId="15" w16cid:durableId="300035607">
    <w:abstractNumId w:val="27"/>
  </w:num>
  <w:num w:numId="16" w16cid:durableId="978144461">
    <w:abstractNumId w:val="28"/>
  </w:num>
  <w:num w:numId="17" w16cid:durableId="638414688">
    <w:abstractNumId w:val="29"/>
  </w:num>
  <w:num w:numId="18" w16cid:durableId="1809593188">
    <w:abstractNumId w:val="7"/>
  </w:num>
  <w:num w:numId="19" w16cid:durableId="310256859">
    <w:abstractNumId w:val="6"/>
  </w:num>
  <w:num w:numId="20" w16cid:durableId="484276499">
    <w:abstractNumId w:val="5"/>
  </w:num>
  <w:num w:numId="21" w16cid:durableId="542445318">
    <w:abstractNumId w:val="4"/>
  </w:num>
  <w:num w:numId="22" w16cid:durableId="688532022">
    <w:abstractNumId w:val="3"/>
  </w:num>
  <w:num w:numId="23" w16cid:durableId="563833213">
    <w:abstractNumId w:val="2"/>
  </w:num>
  <w:num w:numId="24" w16cid:durableId="950476736">
    <w:abstractNumId w:val="14"/>
  </w:num>
  <w:num w:numId="25" w16cid:durableId="961110373">
    <w:abstractNumId w:val="0"/>
  </w:num>
  <w:num w:numId="26" w16cid:durableId="739836023">
    <w:abstractNumId w:val="1"/>
  </w:num>
  <w:num w:numId="27" w16cid:durableId="143283224">
    <w:abstractNumId w:val="9"/>
  </w:num>
  <w:num w:numId="28" w16cid:durableId="1731223532">
    <w:abstractNumId w:val="20"/>
  </w:num>
  <w:num w:numId="29" w16cid:durableId="974261250">
    <w:abstractNumId w:val="17"/>
  </w:num>
  <w:num w:numId="30" w16cid:durableId="1957592285">
    <w:abstractNumId w:val="10"/>
  </w:num>
  <w:num w:numId="31" w16cid:durableId="63573649">
    <w:abstractNumId w:val="11"/>
  </w:num>
  <w:num w:numId="32" w16cid:durableId="688290087">
    <w:abstractNumId w:val="15"/>
  </w:num>
  <w:num w:numId="33" w16cid:durableId="1033506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1026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47EF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A6475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6351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160C9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B2DDD"/>
    <w:rsid w:val="00CC38C8"/>
    <w:rsid w:val="00CF7045"/>
    <w:rsid w:val="00D758F4"/>
    <w:rsid w:val="00DB32C7"/>
    <w:rsid w:val="00E2265E"/>
    <w:rsid w:val="00E26939"/>
    <w:rsid w:val="00E353A3"/>
    <w:rsid w:val="00E44BE8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2025-06-30T13:55:00Z</dcterms:created>
  <dcterms:modified xsi:type="dcterms:W3CDTF">2025-06-30T13:55:00Z</dcterms:modified>
</cp:coreProperties>
</file>