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1EC7" w14:paraId="59BB403B" w14:textId="77777777" w:rsidTr="00B11EC7">
        <w:tc>
          <w:tcPr>
            <w:tcW w:w="9062" w:type="dxa"/>
            <w:gridSpan w:val="2"/>
            <w:shd w:val="clear" w:color="auto" w:fill="666699"/>
          </w:tcPr>
          <w:p w14:paraId="55B9F365" w14:textId="702A0A53" w:rsidR="00B11EC7" w:rsidRDefault="00B11EC7" w:rsidP="00B11EC7">
            <w:pPr>
              <w:jc w:val="center"/>
            </w:pPr>
            <w:r w:rsidRPr="00B11EC7">
              <w:rPr>
                <w:b/>
                <w:bCs/>
                <w:color w:val="FFFFFF" w:themeColor="background1"/>
                <w:sz w:val="32"/>
                <w:szCs w:val="32"/>
              </w:rPr>
              <w:t>Übersicht: Ursachen belastenden Hustens</w:t>
            </w:r>
          </w:p>
        </w:tc>
      </w:tr>
      <w:tr w:rsidR="00B11EC7" w14:paraId="5B920469" w14:textId="77777777" w:rsidTr="00BE689E">
        <w:tc>
          <w:tcPr>
            <w:tcW w:w="4531" w:type="dxa"/>
            <w:shd w:val="clear" w:color="auto" w:fill="E8E8E8" w:themeFill="background2"/>
          </w:tcPr>
          <w:p w14:paraId="7F9C0FC4" w14:textId="2826E22A" w:rsidR="00B11EC7" w:rsidRPr="00B11EC7" w:rsidRDefault="00B11EC7">
            <w:pPr>
              <w:rPr>
                <w:b/>
                <w:bCs/>
                <w:sz w:val="28"/>
                <w:szCs w:val="28"/>
              </w:rPr>
            </w:pPr>
            <w:r w:rsidRPr="00B11EC7">
              <w:rPr>
                <w:b/>
                <w:bCs/>
                <w:sz w:val="28"/>
                <w:szCs w:val="28"/>
              </w:rPr>
              <w:t>Ursache</w:t>
            </w:r>
          </w:p>
        </w:tc>
        <w:tc>
          <w:tcPr>
            <w:tcW w:w="4531" w:type="dxa"/>
            <w:shd w:val="clear" w:color="auto" w:fill="E8E8E8" w:themeFill="background2"/>
          </w:tcPr>
          <w:p w14:paraId="2115C778" w14:textId="19FA6D46" w:rsidR="00B11EC7" w:rsidRPr="00B11EC7" w:rsidRDefault="00B11EC7">
            <w:pPr>
              <w:rPr>
                <w:b/>
                <w:bCs/>
                <w:sz w:val="28"/>
                <w:szCs w:val="28"/>
              </w:rPr>
            </w:pPr>
            <w:r w:rsidRPr="00B11EC7">
              <w:rPr>
                <w:b/>
                <w:bCs/>
                <w:sz w:val="28"/>
                <w:szCs w:val="28"/>
              </w:rPr>
              <w:t>Beschreibung</w:t>
            </w:r>
          </w:p>
        </w:tc>
      </w:tr>
      <w:tr w:rsidR="00B11EC7" w14:paraId="675E69EE" w14:textId="77777777">
        <w:tc>
          <w:tcPr>
            <w:tcW w:w="4531" w:type="dxa"/>
          </w:tcPr>
          <w:p w14:paraId="5A7DB3EF" w14:textId="77777777" w:rsidR="00F717C9" w:rsidRPr="00BE689E" w:rsidRDefault="00F717C9" w:rsidP="00F717C9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Tumorerkrankungen der Lunge oder Bronchien </w:t>
            </w:r>
          </w:p>
          <w:p w14:paraId="0BC0045E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7443EB" w14:textId="346FD426" w:rsidR="00B11EC7" w:rsidRPr="00BE689E" w:rsidRDefault="00F717C9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Tumore, etwa Lungen- oder Bronchialtumore, können die Atemwege reizen oder verengen. </w:t>
            </w:r>
          </w:p>
        </w:tc>
      </w:tr>
      <w:tr w:rsidR="00B11EC7" w14:paraId="54CCA951" w14:textId="77777777">
        <w:tc>
          <w:tcPr>
            <w:tcW w:w="4531" w:type="dxa"/>
          </w:tcPr>
          <w:p w14:paraId="26100D2D" w14:textId="77777777" w:rsidR="00F717C9" w:rsidRPr="00BE689E" w:rsidRDefault="00F717C9" w:rsidP="00F717C9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Metastasen </w:t>
            </w:r>
          </w:p>
          <w:p w14:paraId="2C12CE51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81C0C1" w14:textId="072F7A4A" w:rsidR="00B11EC7" w:rsidRPr="00BE689E" w:rsidRDefault="00187FC0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Diese können sich in der Lunge oder im Bereich der oberen Atemwege bilden. </w:t>
            </w:r>
          </w:p>
        </w:tc>
      </w:tr>
      <w:tr w:rsidR="00B11EC7" w14:paraId="33A25913" w14:textId="77777777">
        <w:tc>
          <w:tcPr>
            <w:tcW w:w="4531" w:type="dxa"/>
          </w:tcPr>
          <w:p w14:paraId="00C509C6" w14:textId="77777777" w:rsidR="00F717C9" w:rsidRPr="00BE689E" w:rsidRDefault="00F717C9" w:rsidP="00F717C9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Infektionen </w:t>
            </w:r>
          </w:p>
          <w:p w14:paraId="4A887645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2E19D8" w14:textId="37606372" w:rsidR="00B11EC7" w:rsidRPr="00BE689E" w:rsidRDefault="00187FC0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>Dies beinhaltet virale oder bakterielle Infektionen der Atemwege, die Schleimbildung und Hustenreiz verstär</w:t>
            </w:r>
            <w:r w:rsidRPr="00BE689E">
              <w:rPr>
                <w:rFonts w:ascii="Arial" w:hAnsi="Arial" w:cs="Arial"/>
                <w:color w:val="000000"/>
              </w:rPr>
              <w:softHyphen/>
              <w:t xml:space="preserve">ken (z. B. Bronchitis, Lungenentzündung). </w:t>
            </w:r>
          </w:p>
        </w:tc>
      </w:tr>
      <w:tr w:rsidR="00B11EC7" w14:paraId="16A8A621" w14:textId="77777777">
        <w:tc>
          <w:tcPr>
            <w:tcW w:w="4531" w:type="dxa"/>
          </w:tcPr>
          <w:p w14:paraId="4443D692" w14:textId="77777777" w:rsidR="00187FC0" w:rsidRPr="00BE689E" w:rsidRDefault="00187FC0" w:rsidP="00187FC0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Pleuraergüsse </w:t>
            </w:r>
          </w:p>
          <w:p w14:paraId="763FED10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7683BD" w14:textId="0758E583" w:rsidR="00B11EC7" w:rsidRPr="00BE689E" w:rsidRDefault="00565593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>Flüssigkeitsansammlungen zwischen Lunge und Rip</w:t>
            </w:r>
            <w:r w:rsidRPr="00BE689E">
              <w:rPr>
                <w:rFonts w:ascii="Arial" w:hAnsi="Arial" w:cs="Arial"/>
                <w:color w:val="000000"/>
              </w:rPr>
              <w:softHyphen/>
              <w:t xml:space="preserve">penfell können Husten verursachen. </w:t>
            </w:r>
          </w:p>
        </w:tc>
      </w:tr>
      <w:tr w:rsidR="00B11EC7" w14:paraId="36B3EBD7" w14:textId="77777777">
        <w:tc>
          <w:tcPr>
            <w:tcW w:w="4531" w:type="dxa"/>
          </w:tcPr>
          <w:p w14:paraId="12024525" w14:textId="77777777" w:rsidR="00187FC0" w:rsidRPr="00BE689E" w:rsidRDefault="00187FC0" w:rsidP="00187FC0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Reizung durch Medikamente </w:t>
            </w:r>
          </w:p>
          <w:p w14:paraId="7B6A06A5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8DDF15" w14:textId="0D285536" w:rsidR="00B11EC7" w:rsidRPr="00BE689E" w:rsidRDefault="00565593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>Einige Arzneimittel, beispielsweise ACE-Hemmer, lö</w:t>
            </w:r>
            <w:r w:rsidRPr="00BE689E">
              <w:rPr>
                <w:rFonts w:ascii="Arial" w:hAnsi="Arial" w:cs="Arial"/>
                <w:color w:val="000000"/>
              </w:rPr>
              <w:softHyphen/>
              <w:t xml:space="preserve">sen Husten als Nebenwirkung aus. </w:t>
            </w:r>
          </w:p>
        </w:tc>
      </w:tr>
      <w:tr w:rsidR="00B11EC7" w14:paraId="308263DD" w14:textId="77777777">
        <w:tc>
          <w:tcPr>
            <w:tcW w:w="4531" w:type="dxa"/>
          </w:tcPr>
          <w:p w14:paraId="22299295" w14:textId="77777777" w:rsidR="00187FC0" w:rsidRPr="00BE689E" w:rsidRDefault="00187FC0" w:rsidP="00187FC0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Aspiration </w:t>
            </w:r>
          </w:p>
          <w:p w14:paraId="065516BA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5582AA" w14:textId="44692A4E" w:rsidR="00B11EC7" w:rsidRPr="00BE689E" w:rsidRDefault="00565593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Gerade bei Schluckstörungen in der palliativen Phase gelangt Nahrung oder Flüssigkeit in die Atemwege. </w:t>
            </w:r>
          </w:p>
        </w:tc>
      </w:tr>
      <w:tr w:rsidR="00B11EC7" w14:paraId="62D4B049" w14:textId="77777777">
        <w:tc>
          <w:tcPr>
            <w:tcW w:w="4531" w:type="dxa"/>
          </w:tcPr>
          <w:p w14:paraId="1232D53A" w14:textId="77777777" w:rsidR="00187FC0" w:rsidRPr="00BE689E" w:rsidRDefault="00187FC0" w:rsidP="00187FC0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Psychische Faktoren </w:t>
            </w:r>
          </w:p>
          <w:p w14:paraId="4E97AE18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FEA38A" w14:textId="049ABA6E" w:rsidR="00B11EC7" w:rsidRPr="00BE689E" w:rsidRDefault="00565593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>Angst oder innere Unruhe können den Husten verstär</w:t>
            </w:r>
            <w:r w:rsidRPr="00BE689E">
              <w:rPr>
                <w:rFonts w:ascii="Arial" w:hAnsi="Arial" w:cs="Arial"/>
                <w:color w:val="000000"/>
              </w:rPr>
              <w:softHyphen/>
              <w:t xml:space="preserve">ken. </w:t>
            </w:r>
          </w:p>
        </w:tc>
      </w:tr>
      <w:tr w:rsidR="00B11EC7" w14:paraId="4C71B1E8" w14:textId="77777777">
        <w:tc>
          <w:tcPr>
            <w:tcW w:w="4531" w:type="dxa"/>
          </w:tcPr>
          <w:p w14:paraId="6848CD3B" w14:textId="77777777" w:rsidR="00187FC0" w:rsidRPr="00BE689E" w:rsidRDefault="00187FC0" w:rsidP="00187FC0">
            <w:pPr>
              <w:pStyle w:val="Pa14"/>
              <w:rPr>
                <w:rFonts w:ascii="Arial" w:hAnsi="Arial" w:cs="Arial"/>
                <w:color w:val="000000"/>
              </w:rPr>
            </w:pPr>
            <w:r w:rsidRPr="00BE689E">
              <w:rPr>
                <w:rFonts w:ascii="Arial" w:hAnsi="Arial" w:cs="Arial"/>
                <w:color w:val="000000"/>
              </w:rPr>
              <w:t xml:space="preserve">Trockenheit der Atemwege </w:t>
            </w:r>
          </w:p>
          <w:p w14:paraId="1C2AD6CB" w14:textId="77777777" w:rsidR="00B11EC7" w:rsidRPr="00BE689E" w:rsidRDefault="00B11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7EFB0B" w14:textId="4B4C3ADD" w:rsidR="00B11EC7" w:rsidRPr="00BE689E" w:rsidRDefault="00565593" w:rsidP="00BE689E">
            <w:pPr>
              <w:pStyle w:val="Pa3"/>
              <w:rPr>
                <w:rFonts w:ascii="Arial" w:hAnsi="Arial" w:cs="Arial"/>
              </w:rPr>
            </w:pPr>
            <w:r w:rsidRPr="00BE689E">
              <w:rPr>
                <w:rFonts w:ascii="Arial" w:hAnsi="Arial" w:cs="Arial"/>
                <w:color w:val="000000"/>
              </w:rPr>
              <w:t>Diese entsteht durch Sauerstofftherapie oder unzurei</w:t>
            </w:r>
            <w:r w:rsidRPr="00BE689E">
              <w:rPr>
                <w:rFonts w:ascii="Arial" w:hAnsi="Arial" w:cs="Arial"/>
                <w:color w:val="000000"/>
              </w:rPr>
              <w:softHyphen/>
              <w:t>chende Flüssigkeitszufuhr.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E2E2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C330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4C66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A6445C"/>
    <w:multiLevelType w:val="hybridMultilevel"/>
    <w:tmpl w:val="2D3A7C6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D16081"/>
    <w:multiLevelType w:val="hybridMultilevel"/>
    <w:tmpl w:val="314A73F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DA62A4"/>
    <w:multiLevelType w:val="hybridMultilevel"/>
    <w:tmpl w:val="C92C329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891194">
    <w:abstractNumId w:val="2"/>
  </w:num>
  <w:num w:numId="2" w16cid:durableId="1859730129">
    <w:abstractNumId w:val="4"/>
  </w:num>
  <w:num w:numId="3" w16cid:durableId="610666300">
    <w:abstractNumId w:val="0"/>
  </w:num>
  <w:num w:numId="4" w16cid:durableId="823857927">
    <w:abstractNumId w:val="3"/>
  </w:num>
  <w:num w:numId="5" w16cid:durableId="1378050251">
    <w:abstractNumId w:val="1"/>
  </w:num>
  <w:num w:numId="6" w16cid:durableId="180330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187FC0"/>
    <w:rsid w:val="003B050E"/>
    <w:rsid w:val="00565593"/>
    <w:rsid w:val="00881F32"/>
    <w:rsid w:val="009261D3"/>
    <w:rsid w:val="009262D4"/>
    <w:rsid w:val="00945DC8"/>
    <w:rsid w:val="009D3A29"/>
    <w:rsid w:val="00B11EC7"/>
    <w:rsid w:val="00B13C35"/>
    <w:rsid w:val="00B60733"/>
    <w:rsid w:val="00BE689E"/>
    <w:rsid w:val="00D7600D"/>
    <w:rsid w:val="00EE1166"/>
    <w:rsid w:val="00F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Default">
    <w:name w:val="Default"/>
    <w:rsid w:val="00B13C35"/>
    <w:pPr>
      <w:autoSpaceDE w:val="0"/>
      <w:autoSpaceDN w:val="0"/>
      <w:adjustRightInd w:val="0"/>
      <w:spacing w:after="0" w:line="240" w:lineRule="auto"/>
    </w:pPr>
    <w:rPr>
      <w:rFonts w:ascii="Scala Sans Offc Pro" w:hAnsi="Scala Sans Offc Pro" w:cs="Scala Sans Offc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1EA80F5D-2A13-43FE-A6B2-8F12061CCC61}"/>
</file>

<file path=customXml/itemProps2.xml><?xml version="1.0" encoding="utf-8"?>
<ds:datastoreItem xmlns:ds="http://schemas.openxmlformats.org/officeDocument/2006/customXml" ds:itemID="{30744B10-C71D-4E82-97AD-285B6C55F0E7}"/>
</file>

<file path=customXml/itemProps3.xml><?xml version="1.0" encoding="utf-8"?>
<ds:datastoreItem xmlns:ds="http://schemas.openxmlformats.org/officeDocument/2006/customXml" ds:itemID="{9A23DF91-FFC0-4877-A2F7-5D6BAE7529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2</cp:revision>
  <dcterms:created xsi:type="dcterms:W3CDTF">2025-07-28T11:14:00Z</dcterms:created>
  <dcterms:modified xsi:type="dcterms:W3CDTF">2025-07-28T11:14:00Z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