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4040"/>
        <w:gridCol w:w="4319"/>
        <w:gridCol w:w="703"/>
      </w:tblGrid>
      <w:tr w:rsidR="00B13114" w14:paraId="45FF5AF9" w14:textId="41949D13" w:rsidTr="007B3EE3">
        <w:trPr>
          <w:trHeight w:val="337"/>
        </w:trPr>
        <w:tc>
          <w:tcPr>
            <w:tcW w:w="9062" w:type="dxa"/>
            <w:gridSpan w:val="3"/>
            <w:shd w:val="clear" w:color="auto" w:fill="9E95BD"/>
            <w:tcMar>
              <w:top w:w="57" w:type="dxa"/>
              <w:bottom w:w="57" w:type="dxa"/>
            </w:tcMar>
          </w:tcPr>
          <w:p w14:paraId="7D5ABBBD" w14:textId="57BB5287" w:rsidR="00B13114" w:rsidRPr="0002733F" w:rsidRDefault="00445BD7" w:rsidP="0002733F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45BD7">
              <w:rPr>
                <w:b/>
                <w:bCs/>
                <w:i/>
                <w:iCs/>
                <w:color w:val="FFFFFF" w:themeColor="background1"/>
                <w:sz w:val="32"/>
                <w:szCs w:val="32"/>
                <w:lang w:val="de-DE"/>
              </w:rPr>
              <w:t>Minicheck: So handeln Sie richtig bei einem Krampfanfall</w:t>
            </w:r>
          </w:p>
        </w:tc>
      </w:tr>
      <w:tr w:rsidR="00B13114" w:rsidRPr="00D25CAF" w14:paraId="03BE8022" w14:textId="513F160D" w:rsidTr="009422CB">
        <w:trPr>
          <w:trHeight w:val="225"/>
        </w:trPr>
        <w:tc>
          <w:tcPr>
            <w:tcW w:w="4040" w:type="dxa"/>
            <w:shd w:val="clear" w:color="auto" w:fill="F5F4F9"/>
            <w:tcMar>
              <w:top w:w="57" w:type="dxa"/>
              <w:bottom w:w="57" w:type="dxa"/>
            </w:tcMar>
          </w:tcPr>
          <w:p w14:paraId="0CA0A703" w14:textId="2B2FEA33" w:rsidR="00B13114" w:rsidRPr="00D25CAF" w:rsidRDefault="003005CA" w:rsidP="00451B15">
            <w:pPr>
              <w:pStyle w:val="Flietext8"/>
              <w:rPr>
                <w:noProof/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1. Bewahren Sie Ruhe – sichern Sie die Umgebung</w:t>
            </w:r>
          </w:p>
        </w:tc>
        <w:tc>
          <w:tcPr>
            <w:tcW w:w="4319" w:type="dxa"/>
          </w:tcPr>
          <w:p w14:paraId="0F84DEED" w14:textId="77777777" w:rsidR="00732FDA" w:rsidRPr="00D25CAF" w:rsidRDefault="00732FDA" w:rsidP="00732FDA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Entfernen Sie gefährliche Gegenstände/Mobiliar</w:t>
            </w:r>
          </w:p>
          <w:p w14:paraId="7768EEBB" w14:textId="77777777" w:rsidR="00732FDA" w:rsidRPr="00D25CAF" w:rsidRDefault="00732FDA" w:rsidP="00732FDA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Lagern Sie den Kopf weich (z. B. mit Jacke oder Kissen)</w:t>
            </w:r>
          </w:p>
          <w:p w14:paraId="0F9B6476" w14:textId="77777777" w:rsidR="00732FDA" w:rsidRPr="00D25CAF" w:rsidRDefault="00732FDA" w:rsidP="00732FDA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Keinen Gegenstand in den Mund einführen!</w:t>
            </w:r>
          </w:p>
          <w:p w14:paraId="1C2B7713" w14:textId="34099743" w:rsidR="00B13114" w:rsidRPr="00D25CAF" w:rsidRDefault="00732FDA" w:rsidP="00451B15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Uhrzeit notieren – Dauer des Anfalls festhalten</w:t>
            </w:r>
          </w:p>
        </w:tc>
        <w:tc>
          <w:tcPr>
            <w:tcW w:w="703" w:type="dxa"/>
          </w:tcPr>
          <w:p w14:paraId="7C3DDA98" w14:textId="0ED398D9" w:rsidR="00B13114" w:rsidRPr="00D25CAF" w:rsidRDefault="00B13114" w:rsidP="00B13114">
            <w:pPr>
              <w:pStyle w:val="Flietext8"/>
              <w:jc w:val="center"/>
              <w:rPr>
                <w:b/>
                <w:bCs/>
                <w:sz w:val="24"/>
                <w:szCs w:val="24"/>
              </w:rPr>
            </w:pPr>
            <w:r w:rsidRPr="00D25CAF">
              <w:rPr>
                <w:b/>
                <w:bCs/>
                <w:sz w:val="24"/>
                <w:szCs w:val="24"/>
              </w:rPr>
              <w:t>✓</w:t>
            </w:r>
          </w:p>
        </w:tc>
      </w:tr>
      <w:tr w:rsidR="00B13114" w:rsidRPr="00D25CAF" w14:paraId="35CBA9BA" w14:textId="001DBBE2" w:rsidTr="00B13114">
        <w:trPr>
          <w:trHeight w:val="225"/>
        </w:trPr>
        <w:tc>
          <w:tcPr>
            <w:tcW w:w="4040" w:type="dxa"/>
            <w:shd w:val="clear" w:color="auto" w:fill="F5F4F9"/>
            <w:tcMar>
              <w:top w:w="57" w:type="dxa"/>
              <w:bottom w:w="57" w:type="dxa"/>
            </w:tcMar>
          </w:tcPr>
          <w:p w14:paraId="2D509A97" w14:textId="20FA7D79" w:rsidR="00B13114" w:rsidRPr="00D25CAF" w:rsidRDefault="006D3CD4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D25CAF">
              <w:rPr>
                <w:sz w:val="24"/>
                <w:szCs w:val="24"/>
                <w:lang w:val="de-DE"/>
              </w:rPr>
              <w:t xml:space="preserve">2. </w:t>
            </w:r>
            <w:proofErr w:type="spellStart"/>
            <w:r w:rsidRPr="00D25CAF">
              <w:rPr>
                <w:sz w:val="24"/>
                <w:szCs w:val="24"/>
              </w:rPr>
              <w:t>Während</w:t>
            </w:r>
            <w:proofErr w:type="spellEnd"/>
            <w:r w:rsidRPr="00D25CAF">
              <w:rPr>
                <w:sz w:val="24"/>
                <w:szCs w:val="24"/>
              </w:rPr>
              <w:t xml:space="preserve"> des </w:t>
            </w:r>
            <w:proofErr w:type="spellStart"/>
            <w:r w:rsidRPr="00D25CAF">
              <w:rPr>
                <w:sz w:val="24"/>
                <w:szCs w:val="24"/>
              </w:rPr>
              <w:t>Anfalls</w:t>
            </w:r>
            <w:proofErr w:type="spellEnd"/>
          </w:p>
        </w:tc>
        <w:tc>
          <w:tcPr>
            <w:tcW w:w="4319" w:type="dxa"/>
          </w:tcPr>
          <w:p w14:paraId="196599AA" w14:textId="77777777" w:rsidR="00D87987" w:rsidRPr="00D25CAF" w:rsidRDefault="00D87987" w:rsidP="00D87987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Betroffenen nicht festhalten – Verletzungsgefahr!</w:t>
            </w:r>
          </w:p>
          <w:p w14:paraId="69C4D9E9" w14:textId="77777777" w:rsidR="00D87987" w:rsidRPr="00D25CAF" w:rsidRDefault="00D87987" w:rsidP="00D87987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Seitliche Lagerung nur bei Erbrechen oder starker Speichelbildung</w:t>
            </w:r>
          </w:p>
          <w:p w14:paraId="1680D3DD" w14:textId="77777777" w:rsidR="00D87987" w:rsidRPr="00D25CAF" w:rsidRDefault="00D87987" w:rsidP="00D87987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Atemwege beobachten – ggf. freihalten, aber nicht erzwingen</w:t>
            </w:r>
          </w:p>
          <w:p w14:paraId="084763C8" w14:textId="08D2B545" w:rsidR="00B13114" w:rsidRPr="00D25CAF" w:rsidRDefault="00D87987" w:rsidP="00D87987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 xml:space="preserve">Notfallmedikation nur bei Verordnung (z. B. </w:t>
            </w:r>
            <w:proofErr w:type="spellStart"/>
            <w:r w:rsidRPr="00D25CAF">
              <w:rPr>
                <w:sz w:val="24"/>
                <w:szCs w:val="24"/>
                <w:lang w:val="de-DE"/>
              </w:rPr>
              <w:t>Buccolam</w:t>
            </w:r>
            <w:proofErr w:type="spellEnd"/>
            <w:r w:rsidRPr="00D25CAF">
              <w:rPr>
                <w:sz w:val="24"/>
                <w:szCs w:val="24"/>
                <w:lang w:val="de-DE"/>
              </w:rPr>
              <w:t xml:space="preserve">, Diazepam </w:t>
            </w:r>
            <w:proofErr w:type="spellStart"/>
            <w:r w:rsidRPr="00D25CAF">
              <w:rPr>
                <w:sz w:val="24"/>
                <w:szCs w:val="24"/>
                <w:lang w:val="de-DE"/>
              </w:rPr>
              <w:t>Rektiole</w:t>
            </w:r>
            <w:proofErr w:type="spellEnd"/>
            <w:r w:rsidRPr="00D25CAF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703" w:type="dxa"/>
          </w:tcPr>
          <w:p w14:paraId="0FBD8719" w14:textId="77777777" w:rsidR="00B13114" w:rsidRPr="00D25CAF" w:rsidRDefault="00B13114" w:rsidP="00451B15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B13114" w:rsidRPr="00D25CAF" w14:paraId="70C05670" w14:textId="3C66CF6D" w:rsidTr="00B13114">
        <w:trPr>
          <w:trHeight w:val="225"/>
        </w:trPr>
        <w:tc>
          <w:tcPr>
            <w:tcW w:w="4040" w:type="dxa"/>
            <w:shd w:val="clear" w:color="auto" w:fill="F5F4F9"/>
            <w:tcMar>
              <w:top w:w="57" w:type="dxa"/>
              <w:bottom w:w="57" w:type="dxa"/>
            </w:tcMar>
          </w:tcPr>
          <w:p w14:paraId="511B2A87" w14:textId="26DF8308" w:rsidR="00B13114" w:rsidRPr="00D25CAF" w:rsidRDefault="00F70BC8" w:rsidP="00451B15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D25CAF">
              <w:rPr>
                <w:sz w:val="24"/>
                <w:szCs w:val="24"/>
                <w:lang w:val="de-DE"/>
              </w:rPr>
              <w:t xml:space="preserve">3. </w:t>
            </w:r>
            <w:r w:rsidRPr="00D25CAF">
              <w:rPr>
                <w:sz w:val="24"/>
                <w:szCs w:val="24"/>
              </w:rPr>
              <w:t xml:space="preserve">Nach dem </w:t>
            </w:r>
            <w:proofErr w:type="spellStart"/>
            <w:r w:rsidRPr="00D25CAF">
              <w:rPr>
                <w:sz w:val="24"/>
                <w:szCs w:val="24"/>
              </w:rPr>
              <w:t>Anfall</w:t>
            </w:r>
            <w:proofErr w:type="spellEnd"/>
          </w:p>
        </w:tc>
        <w:tc>
          <w:tcPr>
            <w:tcW w:w="4319" w:type="dxa"/>
          </w:tcPr>
          <w:p w14:paraId="56D8996C" w14:textId="77777777" w:rsidR="00090F95" w:rsidRPr="00D25CAF" w:rsidRDefault="00090F95" w:rsidP="00090F95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Stabile Seitenlage</w:t>
            </w:r>
          </w:p>
          <w:p w14:paraId="4E82A4BE" w14:textId="77777777" w:rsidR="00090F95" w:rsidRPr="00D25CAF" w:rsidRDefault="00090F95" w:rsidP="00090F95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Beruhigend ansprechen</w:t>
            </w:r>
          </w:p>
          <w:p w14:paraId="0C43FFE6" w14:textId="77777777" w:rsidR="00090F95" w:rsidRPr="00D25CAF" w:rsidRDefault="00090F95" w:rsidP="00090F95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Vitalzeichen kontrollieren (RR, Puls, Atmung, Bewusstsein)</w:t>
            </w:r>
          </w:p>
          <w:p w14:paraId="1A3B51DD" w14:textId="36739C68" w:rsidR="00B13114" w:rsidRPr="00D25CAF" w:rsidRDefault="00090F95" w:rsidP="00090F95">
            <w:pPr>
              <w:pStyle w:val="AuflistungPunktwei"/>
              <w:rPr>
                <w:sz w:val="24"/>
                <w:szCs w:val="24"/>
                <w:lang w:val="de-DE"/>
              </w:rPr>
            </w:pPr>
            <w:r w:rsidRPr="00D25CAF">
              <w:rPr>
                <w:sz w:val="24"/>
                <w:szCs w:val="24"/>
                <w:lang w:val="de-DE"/>
              </w:rPr>
              <w:t>Beobachtungen dokumentieren</w:t>
            </w:r>
          </w:p>
        </w:tc>
        <w:tc>
          <w:tcPr>
            <w:tcW w:w="703" w:type="dxa"/>
          </w:tcPr>
          <w:p w14:paraId="4F306D00" w14:textId="77777777" w:rsidR="00B13114" w:rsidRPr="00D25CAF" w:rsidRDefault="00B13114" w:rsidP="00451B15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1014C4" w:rsidRPr="00D25CAF" w14:paraId="7F511360" w14:textId="625ED460" w:rsidTr="00B13114">
        <w:trPr>
          <w:trHeight w:val="225"/>
        </w:trPr>
        <w:tc>
          <w:tcPr>
            <w:tcW w:w="4040" w:type="dxa"/>
            <w:shd w:val="clear" w:color="auto" w:fill="F5F4F9"/>
            <w:tcMar>
              <w:top w:w="57" w:type="dxa"/>
              <w:bottom w:w="57" w:type="dxa"/>
            </w:tcMar>
          </w:tcPr>
          <w:p w14:paraId="127B5FBB" w14:textId="1879A704" w:rsidR="001014C4" w:rsidRPr="00D25CAF" w:rsidRDefault="001014C4" w:rsidP="001014C4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D25CAF">
              <w:rPr>
                <w:sz w:val="24"/>
                <w:szCs w:val="24"/>
                <w:lang w:val="de-DE"/>
              </w:rPr>
              <w:t xml:space="preserve">4. </w:t>
            </w:r>
            <w:proofErr w:type="spellStart"/>
            <w:r w:rsidRPr="00D25CAF">
              <w:rPr>
                <w:sz w:val="24"/>
                <w:szCs w:val="24"/>
              </w:rPr>
              <w:t>Ärztliche</w:t>
            </w:r>
            <w:proofErr w:type="spellEnd"/>
            <w:r w:rsidRPr="00D25CAF">
              <w:rPr>
                <w:sz w:val="24"/>
                <w:szCs w:val="24"/>
              </w:rPr>
              <w:t xml:space="preserve"> </w:t>
            </w:r>
            <w:proofErr w:type="spellStart"/>
            <w:r w:rsidRPr="00D25CAF">
              <w:rPr>
                <w:sz w:val="24"/>
                <w:szCs w:val="24"/>
              </w:rPr>
              <w:t>Abklärung</w:t>
            </w:r>
            <w:proofErr w:type="spellEnd"/>
          </w:p>
        </w:tc>
        <w:tc>
          <w:tcPr>
            <w:tcW w:w="4319" w:type="dxa"/>
          </w:tcPr>
          <w:p w14:paraId="4F7F0F8F" w14:textId="77777777" w:rsidR="00D25CAF" w:rsidRPr="00D25CAF" w:rsidRDefault="00D25CAF" w:rsidP="00D25CAF">
            <w:pPr>
              <w:pStyle w:val="AuflistungPunktwei"/>
              <w:rPr>
                <w:sz w:val="24"/>
                <w:szCs w:val="24"/>
                <w:lang w:val="de-DE" w:eastAsia="de-DE"/>
              </w:rPr>
            </w:pPr>
            <w:r w:rsidRPr="00D25CAF">
              <w:rPr>
                <w:sz w:val="24"/>
                <w:szCs w:val="24"/>
                <w:lang w:val="de-DE" w:eastAsia="de-DE"/>
              </w:rPr>
              <w:t>Nach jedem erstmaligen Anfall: Ärztlicher Kontakt zwingend erforderlich!</w:t>
            </w:r>
          </w:p>
          <w:p w14:paraId="5884CBF2" w14:textId="77777777" w:rsidR="00D25CAF" w:rsidRPr="00D25CAF" w:rsidRDefault="00D25CAF" w:rsidP="00D25CAF">
            <w:pPr>
              <w:pStyle w:val="AuflistungPunktwei"/>
              <w:numPr>
                <w:ilvl w:val="0"/>
                <w:numId w:val="0"/>
              </w:numPr>
              <w:rPr>
                <w:sz w:val="24"/>
                <w:szCs w:val="24"/>
                <w:lang w:val="de-DE" w:eastAsia="de-DE"/>
              </w:rPr>
            </w:pPr>
            <w:r w:rsidRPr="00D25CAF">
              <w:rPr>
                <w:sz w:val="24"/>
                <w:szCs w:val="24"/>
                <w:lang w:val="de-DE" w:eastAsia="de-DE"/>
              </w:rPr>
              <w:t xml:space="preserve">Bei bekannter Epilepsie: Notarzt rufen, </w:t>
            </w:r>
            <w:r w:rsidRPr="00D25CAF">
              <w:rPr>
                <w:sz w:val="24"/>
                <w:szCs w:val="24"/>
                <w:lang w:val="de-DE" w:eastAsia="de-DE"/>
              </w:rPr>
              <w:lastRenderedPageBreak/>
              <w:t>wenn:</w:t>
            </w:r>
          </w:p>
          <w:p w14:paraId="7990EB70" w14:textId="77777777" w:rsidR="00D25CAF" w:rsidRPr="00D25CAF" w:rsidRDefault="00D25CAF" w:rsidP="00D25CAF">
            <w:pPr>
              <w:pStyle w:val="AuflistungPunktwei"/>
              <w:rPr>
                <w:sz w:val="24"/>
                <w:szCs w:val="24"/>
                <w:lang w:val="de-DE" w:eastAsia="de-DE"/>
              </w:rPr>
            </w:pPr>
            <w:r w:rsidRPr="00D25CAF">
              <w:rPr>
                <w:sz w:val="24"/>
                <w:szCs w:val="24"/>
                <w:lang w:val="de-DE" w:eastAsia="de-DE"/>
              </w:rPr>
              <w:t>Der Anfall länger als 5 Minuten dauert</w:t>
            </w:r>
          </w:p>
          <w:p w14:paraId="47A51070" w14:textId="77777777" w:rsidR="00D25CAF" w:rsidRPr="00D25CAF" w:rsidRDefault="00D25CAF" w:rsidP="00D25CAF">
            <w:pPr>
              <w:pStyle w:val="AuflistungPunktwei"/>
              <w:rPr>
                <w:sz w:val="24"/>
                <w:szCs w:val="24"/>
                <w:lang w:val="de-DE" w:eastAsia="de-DE"/>
              </w:rPr>
            </w:pPr>
            <w:r w:rsidRPr="00D25CAF">
              <w:rPr>
                <w:sz w:val="24"/>
                <w:szCs w:val="24"/>
                <w:lang w:val="de-DE" w:eastAsia="de-DE"/>
              </w:rPr>
              <w:t>Mehrere Anfälle nacheinander auftreten (Status epilepticus)</w:t>
            </w:r>
          </w:p>
          <w:p w14:paraId="22747022" w14:textId="77777777" w:rsidR="00D25CAF" w:rsidRPr="00D25CAF" w:rsidRDefault="00D25CAF" w:rsidP="00D25CAF">
            <w:pPr>
              <w:pStyle w:val="AuflistungPunktwei"/>
              <w:rPr>
                <w:sz w:val="24"/>
                <w:szCs w:val="24"/>
                <w:lang w:val="de-DE" w:eastAsia="de-DE"/>
              </w:rPr>
            </w:pPr>
            <w:r w:rsidRPr="00D25CAF">
              <w:rPr>
                <w:sz w:val="24"/>
                <w:szCs w:val="24"/>
                <w:lang w:val="de-DE" w:eastAsia="de-DE"/>
              </w:rPr>
              <w:t>Die Person nicht wieder zu Bewusstsein kommt</w:t>
            </w:r>
          </w:p>
          <w:p w14:paraId="22144969" w14:textId="15C55C9F" w:rsidR="001014C4" w:rsidRPr="00D25CAF" w:rsidRDefault="001014C4" w:rsidP="001014C4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</w:p>
        </w:tc>
        <w:tc>
          <w:tcPr>
            <w:tcW w:w="703" w:type="dxa"/>
          </w:tcPr>
          <w:p w14:paraId="6B065B29" w14:textId="77777777" w:rsidR="001014C4" w:rsidRPr="00D25CAF" w:rsidRDefault="001014C4" w:rsidP="001014C4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5"/>
  </w:num>
  <w:num w:numId="2" w16cid:durableId="1981612574">
    <w:abstractNumId w:val="3"/>
  </w:num>
  <w:num w:numId="3" w16cid:durableId="778765061">
    <w:abstractNumId w:val="1"/>
  </w:num>
  <w:num w:numId="4" w16cid:durableId="1678733039">
    <w:abstractNumId w:val="0"/>
  </w:num>
  <w:num w:numId="5" w16cid:durableId="924806966">
    <w:abstractNumId w:val="2"/>
  </w:num>
  <w:num w:numId="6" w16cid:durableId="1795096716">
    <w:abstractNumId w:val="4"/>
  </w:num>
  <w:num w:numId="7" w16cid:durableId="969285125">
    <w:abstractNumId w:val="0"/>
  </w:num>
  <w:num w:numId="8" w16cid:durableId="1351755828">
    <w:abstractNumId w:val="0"/>
  </w:num>
  <w:num w:numId="9" w16cid:durableId="1979069324">
    <w:abstractNumId w:val="0"/>
  </w:num>
  <w:num w:numId="10" w16cid:durableId="58002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90F95"/>
    <w:rsid w:val="00095262"/>
    <w:rsid w:val="000D0A47"/>
    <w:rsid w:val="000F6448"/>
    <w:rsid w:val="001014C4"/>
    <w:rsid w:val="00102EC5"/>
    <w:rsid w:val="0014736B"/>
    <w:rsid w:val="00161350"/>
    <w:rsid w:val="001913BD"/>
    <w:rsid w:val="001B55D9"/>
    <w:rsid w:val="00271140"/>
    <w:rsid w:val="00275440"/>
    <w:rsid w:val="00290C86"/>
    <w:rsid w:val="002B6182"/>
    <w:rsid w:val="003005CA"/>
    <w:rsid w:val="00331B62"/>
    <w:rsid w:val="00333EEC"/>
    <w:rsid w:val="00337D6F"/>
    <w:rsid w:val="003C1529"/>
    <w:rsid w:val="003D4940"/>
    <w:rsid w:val="003F7832"/>
    <w:rsid w:val="00401494"/>
    <w:rsid w:val="00401FCD"/>
    <w:rsid w:val="00407842"/>
    <w:rsid w:val="00412101"/>
    <w:rsid w:val="004342D5"/>
    <w:rsid w:val="00445BD7"/>
    <w:rsid w:val="00451B15"/>
    <w:rsid w:val="0045444F"/>
    <w:rsid w:val="00456842"/>
    <w:rsid w:val="004D7817"/>
    <w:rsid w:val="00597AFD"/>
    <w:rsid w:val="005D2F8E"/>
    <w:rsid w:val="005D78E5"/>
    <w:rsid w:val="00616EDB"/>
    <w:rsid w:val="006A242B"/>
    <w:rsid w:val="006B6B78"/>
    <w:rsid w:val="006C4CDD"/>
    <w:rsid w:val="006D3CD4"/>
    <w:rsid w:val="006D5028"/>
    <w:rsid w:val="007272DE"/>
    <w:rsid w:val="00732FDA"/>
    <w:rsid w:val="00733B41"/>
    <w:rsid w:val="0074241F"/>
    <w:rsid w:val="00766773"/>
    <w:rsid w:val="007A3E0D"/>
    <w:rsid w:val="007E1FE7"/>
    <w:rsid w:val="00844FD9"/>
    <w:rsid w:val="0090486F"/>
    <w:rsid w:val="00920E4E"/>
    <w:rsid w:val="009262D4"/>
    <w:rsid w:val="00937B27"/>
    <w:rsid w:val="009422CB"/>
    <w:rsid w:val="00945DC8"/>
    <w:rsid w:val="009D27B5"/>
    <w:rsid w:val="009D3A29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B13114"/>
    <w:rsid w:val="00B3655F"/>
    <w:rsid w:val="00B52401"/>
    <w:rsid w:val="00B864F5"/>
    <w:rsid w:val="00B94B45"/>
    <w:rsid w:val="00BB3BEB"/>
    <w:rsid w:val="00BF31FB"/>
    <w:rsid w:val="00C324E1"/>
    <w:rsid w:val="00CB37F1"/>
    <w:rsid w:val="00CF46F6"/>
    <w:rsid w:val="00D23610"/>
    <w:rsid w:val="00D25CAF"/>
    <w:rsid w:val="00D87987"/>
    <w:rsid w:val="00DC182E"/>
    <w:rsid w:val="00E70838"/>
    <w:rsid w:val="00ED0276"/>
    <w:rsid w:val="00F044D8"/>
    <w:rsid w:val="00F3746C"/>
    <w:rsid w:val="00F639B9"/>
    <w:rsid w:val="00F70BC8"/>
    <w:rsid w:val="00F90969"/>
    <w:rsid w:val="00FA1E7D"/>
    <w:rsid w:val="00FC104B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2025-08-26T12:35:00Z</dcterms:created>
  <dcterms:modified xsi:type="dcterms:W3CDTF">2025-08-26T12:35:00Z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