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85605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3098EF56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0EAC3260" w14:textId="77777777" w:rsidR="00F629F1" w:rsidRDefault="006E18EF" w:rsidP="00F629F1">
      <w:pPr>
        <w:tabs>
          <w:tab w:val="left" w:pos="898"/>
          <w:tab w:val="left" w:pos="2430"/>
        </w:tabs>
      </w:pPr>
      <w:r>
        <w:tab/>
      </w:r>
    </w:p>
    <w:p w14:paraId="5A4278D2" w14:textId="091F3E78" w:rsidR="00F629F1" w:rsidRPr="00F629F1" w:rsidRDefault="004B6C90" w:rsidP="00F629F1">
      <w:pPr>
        <w:tabs>
          <w:tab w:val="left" w:pos="898"/>
          <w:tab w:val="left" w:pos="2430"/>
        </w:tabs>
      </w:pPr>
      <w:r>
        <w:tab/>
      </w:r>
    </w:p>
    <w:tbl>
      <w:tblPr>
        <w:tblStyle w:val="Tabellenraster"/>
        <w:tblW w:w="9776" w:type="dxa"/>
        <w:jc w:val="center"/>
        <w:tblLook w:val="04A0" w:firstRow="1" w:lastRow="0" w:firstColumn="1" w:lastColumn="0" w:noHBand="0" w:noVBand="1"/>
      </w:tblPr>
      <w:tblGrid>
        <w:gridCol w:w="788"/>
        <w:gridCol w:w="8988"/>
      </w:tblGrid>
      <w:tr w:rsidR="00F629F1" w:rsidRPr="00F629F1" w14:paraId="32B9801D" w14:textId="77777777" w:rsidTr="00F629F1">
        <w:trPr>
          <w:trHeight w:val="499"/>
          <w:jc w:val="center"/>
        </w:trPr>
        <w:tc>
          <w:tcPr>
            <w:tcW w:w="9776" w:type="dxa"/>
            <w:gridSpan w:val="2"/>
            <w:shd w:val="clear" w:color="auto" w:fill="2E75CC"/>
            <w:vAlign w:val="center"/>
          </w:tcPr>
          <w:p w14:paraId="3EA09D26" w14:textId="5E2DF790" w:rsidR="00F629F1" w:rsidRPr="00F629F1" w:rsidRDefault="00F629F1" w:rsidP="00F629F1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F629F1">
              <w:rPr>
                <w:rFonts w:ascii="Arial" w:hAnsi="Arial" w:cs="Arial"/>
                <w:b/>
                <w:color w:val="FFFFFF"/>
                <w:sz w:val="28"/>
                <w:szCs w:val="28"/>
              </w:rPr>
              <w:t>Übersicht: Ihre Aufgaben als Pflegefachkraft und Einrichtung</w:t>
            </w:r>
          </w:p>
        </w:tc>
      </w:tr>
      <w:tr w:rsidR="00F629F1" w:rsidRPr="00F629F1" w14:paraId="28B3266E" w14:textId="77777777" w:rsidTr="00F629F1">
        <w:trPr>
          <w:jc w:val="center"/>
        </w:trPr>
        <w:tc>
          <w:tcPr>
            <w:tcW w:w="788" w:type="dxa"/>
            <w:vMerge w:val="restart"/>
            <w:shd w:val="clear" w:color="auto" w:fill="B0C0DA"/>
            <w:textDirection w:val="btLr"/>
            <w:vAlign w:val="center"/>
          </w:tcPr>
          <w:p w14:paraId="4321E449" w14:textId="77777777" w:rsidR="00F629F1" w:rsidRPr="00F629F1" w:rsidRDefault="00F629F1" w:rsidP="00F629F1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629F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Anforderungen Pflegefachkräfte</w:t>
            </w:r>
          </w:p>
        </w:tc>
        <w:tc>
          <w:tcPr>
            <w:tcW w:w="8988" w:type="dxa"/>
          </w:tcPr>
          <w:p w14:paraId="4F7A7A50" w14:textId="47556175" w:rsidR="00F629F1" w:rsidRPr="00F629F1" w:rsidRDefault="00F629F1" w:rsidP="00F629F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629F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Den Menschen ganzheitlich sehen: </w:t>
            </w:r>
            <w:r w:rsidRPr="00F629F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Erfassen Sie die gesamte Lebenssituation des Betroffenen – dazu gehören Schmerzen, Ängste, Bewegungseinschränkungen und wie die Wunde das tägliche Leben beeinflusst.</w:t>
            </w:r>
          </w:p>
        </w:tc>
      </w:tr>
      <w:tr w:rsidR="00F629F1" w:rsidRPr="00F629F1" w14:paraId="4DB1E11C" w14:textId="77777777" w:rsidTr="00F629F1">
        <w:trPr>
          <w:jc w:val="center"/>
        </w:trPr>
        <w:tc>
          <w:tcPr>
            <w:tcW w:w="788" w:type="dxa"/>
            <w:vMerge/>
            <w:shd w:val="clear" w:color="auto" w:fill="B0C0DA"/>
          </w:tcPr>
          <w:p w14:paraId="7BD61BDB" w14:textId="77777777" w:rsidR="00F629F1" w:rsidRPr="00F629F1" w:rsidRDefault="00F629F1" w:rsidP="00F629F1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988" w:type="dxa"/>
          </w:tcPr>
          <w:p w14:paraId="3730296C" w14:textId="6F5F874D" w:rsidR="00F629F1" w:rsidRPr="00F629F1" w:rsidRDefault="00F629F1" w:rsidP="00F629F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629F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Wissen gezielt einsetzen: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629F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Sie verfügen über Kompetenzen zu Wundbehandlung, zugrunde liegenden Krankheiten, Rezidiv- und Infektionsprophylaxe sowie zum Hautschutz und zu Hautpflege. </w:t>
            </w:r>
          </w:p>
        </w:tc>
      </w:tr>
      <w:tr w:rsidR="00F629F1" w:rsidRPr="00F629F1" w14:paraId="3E8FC660" w14:textId="77777777" w:rsidTr="00F629F1">
        <w:trPr>
          <w:jc w:val="center"/>
        </w:trPr>
        <w:tc>
          <w:tcPr>
            <w:tcW w:w="788" w:type="dxa"/>
            <w:vMerge/>
            <w:shd w:val="clear" w:color="auto" w:fill="B0C0DA"/>
          </w:tcPr>
          <w:p w14:paraId="3C15D6F3" w14:textId="77777777" w:rsidR="00F629F1" w:rsidRPr="00F629F1" w:rsidRDefault="00F629F1" w:rsidP="00F629F1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988" w:type="dxa"/>
          </w:tcPr>
          <w:p w14:paraId="3FBC86E5" w14:textId="3C8FDACA" w:rsidR="00F629F1" w:rsidRPr="00F629F1" w:rsidRDefault="00F629F1" w:rsidP="00F629F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629F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Koordination: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629F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Sie sind dafür verantwortlich, dass alle Schritte der Wundversorgung reibungslos ineinandergreifen. Bei komplexen Fällen ziehen Sie aktiv Wundexperten hinzu.</w:t>
            </w:r>
          </w:p>
        </w:tc>
      </w:tr>
      <w:tr w:rsidR="00F629F1" w:rsidRPr="00F629F1" w14:paraId="06A53B6E" w14:textId="77777777" w:rsidTr="00F629F1">
        <w:trPr>
          <w:jc w:val="center"/>
        </w:trPr>
        <w:tc>
          <w:tcPr>
            <w:tcW w:w="788" w:type="dxa"/>
            <w:vMerge/>
            <w:shd w:val="clear" w:color="auto" w:fill="B0C0DA"/>
          </w:tcPr>
          <w:p w14:paraId="2CBA19C8" w14:textId="77777777" w:rsidR="00F629F1" w:rsidRPr="00F629F1" w:rsidRDefault="00F629F1" w:rsidP="00F629F1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988" w:type="dxa"/>
          </w:tcPr>
          <w:p w14:paraId="7CE8B644" w14:textId="2DF8F6CA" w:rsidR="00F629F1" w:rsidRPr="00F629F1" w:rsidRDefault="00F629F1" w:rsidP="00F629F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629F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Betroffene und Angehörige stärken: </w:t>
            </w:r>
            <w:r w:rsidRPr="00F629F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Ihre Rolle als Berater ist zentral. Sie vermitteln den Betroffenen und ihren Angehörigen, wie sie im Alltag selbst mit der Wunde umgehen können. </w:t>
            </w:r>
          </w:p>
        </w:tc>
      </w:tr>
      <w:tr w:rsidR="00F629F1" w:rsidRPr="00F629F1" w14:paraId="68FAA65E" w14:textId="77777777" w:rsidTr="00F629F1">
        <w:trPr>
          <w:jc w:val="center"/>
        </w:trPr>
        <w:tc>
          <w:tcPr>
            <w:tcW w:w="788" w:type="dxa"/>
            <w:vMerge w:val="restart"/>
            <w:shd w:val="clear" w:color="auto" w:fill="B0C0DA"/>
            <w:textDirection w:val="btLr"/>
            <w:vAlign w:val="center"/>
          </w:tcPr>
          <w:p w14:paraId="0BE58DA8" w14:textId="77777777" w:rsidR="00F629F1" w:rsidRPr="00F629F1" w:rsidRDefault="00F629F1" w:rsidP="00F629F1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629F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Anforderungen Einrichtung</w:t>
            </w:r>
          </w:p>
        </w:tc>
        <w:tc>
          <w:tcPr>
            <w:tcW w:w="8988" w:type="dxa"/>
          </w:tcPr>
          <w:p w14:paraId="1B09FB4E" w14:textId="10BDF8E8" w:rsidR="00F629F1" w:rsidRPr="00F629F1" w:rsidRDefault="00F629F1" w:rsidP="00F629F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629F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Qualifiziertes Personal sichern: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629F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Es muss sichergestellt werden, dass genügend Pflegefachkräfte mit dem nötigen Wissen und den sozialen Fähigkeiten für die Wundversorgung zur Verfügung stehen. Dazu gehören auch spezifische Weiterbildungen im Wundmanagement für Ihre Fachkräfte.</w:t>
            </w:r>
          </w:p>
        </w:tc>
      </w:tr>
      <w:tr w:rsidR="00F629F1" w:rsidRPr="00F629F1" w14:paraId="1B5E79A2" w14:textId="77777777" w:rsidTr="00F629F1">
        <w:trPr>
          <w:jc w:val="center"/>
        </w:trPr>
        <w:tc>
          <w:tcPr>
            <w:tcW w:w="788" w:type="dxa"/>
            <w:vMerge/>
            <w:shd w:val="clear" w:color="auto" w:fill="B0C0DA"/>
          </w:tcPr>
          <w:p w14:paraId="72CD50FB" w14:textId="77777777" w:rsidR="00F629F1" w:rsidRPr="00F629F1" w:rsidRDefault="00F629F1" w:rsidP="00F629F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988" w:type="dxa"/>
          </w:tcPr>
          <w:p w14:paraId="633C4CE3" w14:textId="5970B0AD" w:rsidR="00F629F1" w:rsidRPr="00F629F1" w:rsidRDefault="00F629F1" w:rsidP="00F629F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629F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Feste Regeln für Fachexperten: </w:t>
            </w:r>
            <w:r w:rsidRPr="00F629F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Sie legen klar fest, wie Wundexperten eingebunden werden und wie deren Vertretung geregelt ist – sei es durch eigene Kollegen oder externe Fachkräfte. </w:t>
            </w:r>
          </w:p>
        </w:tc>
      </w:tr>
      <w:tr w:rsidR="00F629F1" w:rsidRPr="00F629F1" w14:paraId="00C3F823" w14:textId="77777777" w:rsidTr="00F629F1">
        <w:trPr>
          <w:jc w:val="center"/>
        </w:trPr>
        <w:tc>
          <w:tcPr>
            <w:tcW w:w="788" w:type="dxa"/>
            <w:vMerge/>
            <w:shd w:val="clear" w:color="auto" w:fill="B0C0DA"/>
          </w:tcPr>
          <w:p w14:paraId="126CF52D" w14:textId="77777777" w:rsidR="00F629F1" w:rsidRPr="00F629F1" w:rsidRDefault="00F629F1" w:rsidP="00F629F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988" w:type="dxa"/>
          </w:tcPr>
          <w:p w14:paraId="072DBD4D" w14:textId="47C8CC71" w:rsidR="00F629F1" w:rsidRPr="00F629F1" w:rsidRDefault="00F629F1" w:rsidP="00F629F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629F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Aktuelles Material und Wissen: </w:t>
            </w:r>
            <w:r w:rsidRPr="00F629F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Stellen Sie sicher, dass Ihre Teams jederzeit Zugang zu den neuesten Informationen, Leitlinien und allen notwendigen Wundversorgungsmaterialien haben.</w:t>
            </w:r>
          </w:p>
        </w:tc>
      </w:tr>
      <w:tr w:rsidR="00F629F1" w:rsidRPr="00F629F1" w14:paraId="7FDFCE9E" w14:textId="77777777" w:rsidTr="00F629F1">
        <w:trPr>
          <w:jc w:val="center"/>
        </w:trPr>
        <w:tc>
          <w:tcPr>
            <w:tcW w:w="788" w:type="dxa"/>
            <w:vMerge/>
            <w:shd w:val="clear" w:color="auto" w:fill="B0C0DA"/>
          </w:tcPr>
          <w:p w14:paraId="7912FCED" w14:textId="77777777" w:rsidR="00F629F1" w:rsidRPr="00F629F1" w:rsidRDefault="00F629F1" w:rsidP="00F629F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988" w:type="dxa"/>
          </w:tcPr>
          <w:p w14:paraId="452D8F50" w14:textId="5BCA799C" w:rsidR="00F629F1" w:rsidRPr="00F629F1" w:rsidRDefault="00F629F1" w:rsidP="00F629F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629F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Reibungslose Zusammenarbeit ermöglichen: </w:t>
            </w:r>
            <w:r w:rsidRPr="00F629F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Es gibt Kommunikationswege und feste Absprachen zwischen allen Berufsgruppen, die an der Wundversorgung beteiligt sind – intern und extern. </w:t>
            </w:r>
          </w:p>
        </w:tc>
      </w:tr>
      <w:tr w:rsidR="00F629F1" w:rsidRPr="00F629F1" w14:paraId="787F7F6C" w14:textId="77777777" w:rsidTr="00F629F1">
        <w:trPr>
          <w:jc w:val="center"/>
        </w:trPr>
        <w:tc>
          <w:tcPr>
            <w:tcW w:w="788" w:type="dxa"/>
            <w:vMerge/>
            <w:shd w:val="clear" w:color="auto" w:fill="B0C0DA"/>
          </w:tcPr>
          <w:p w14:paraId="48068C71" w14:textId="77777777" w:rsidR="00F629F1" w:rsidRPr="00F629F1" w:rsidRDefault="00F629F1" w:rsidP="00F629F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988" w:type="dxa"/>
          </w:tcPr>
          <w:p w14:paraId="387841C2" w14:textId="0056DD4B" w:rsidR="00F629F1" w:rsidRPr="00F629F1" w:rsidRDefault="00F629F1" w:rsidP="00F629F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629F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Werkzeuge für die Beurteilung bereitstellen: </w:t>
            </w:r>
            <w:r w:rsidRPr="00F629F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Ihr Team verfügt über die nötigen Assessment-Instrumente, um die Wunden und die Lebensqualität der Betroffenen systematisch zu erfassen.</w:t>
            </w:r>
          </w:p>
        </w:tc>
      </w:tr>
      <w:tr w:rsidR="00F629F1" w:rsidRPr="00F629F1" w14:paraId="2CF0C7E7" w14:textId="77777777" w:rsidTr="00F629F1">
        <w:trPr>
          <w:jc w:val="center"/>
        </w:trPr>
        <w:tc>
          <w:tcPr>
            <w:tcW w:w="788" w:type="dxa"/>
            <w:vMerge/>
            <w:shd w:val="clear" w:color="auto" w:fill="B0C0DA"/>
          </w:tcPr>
          <w:p w14:paraId="4E484B2B" w14:textId="77777777" w:rsidR="00F629F1" w:rsidRPr="00F629F1" w:rsidRDefault="00F629F1" w:rsidP="00F629F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988" w:type="dxa"/>
          </w:tcPr>
          <w:p w14:paraId="1A619729" w14:textId="2C0B056A" w:rsidR="00F629F1" w:rsidRPr="00F629F1" w:rsidRDefault="00F629F1" w:rsidP="00F629F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629F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Beratung und Schulung unterstützen: </w:t>
            </w:r>
            <w:r w:rsidRPr="00F629F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Bieten Sie verständliche Informationsmaterialien für Betroffene und Angehörige an. Und stellen Sie sicher, dass Ihre Pflegefachkräfte genügend Zeit und Raum haben, um diese wichtigen Beratungs- und Schulungsaufgaben wahrzunehmen.</w:t>
            </w:r>
          </w:p>
        </w:tc>
      </w:tr>
    </w:tbl>
    <w:p w14:paraId="263F0228" w14:textId="77777777" w:rsidR="00F629F1" w:rsidRDefault="00F629F1" w:rsidP="00C73E1A"/>
    <w:sectPr w:rsidR="00F629F1" w:rsidSect="00F629F1">
      <w:headerReference w:type="default" r:id="rId9"/>
      <w:pgSz w:w="11906" w:h="16838" w:code="9"/>
      <w:pgMar w:top="-568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BC308" w14:textId="77777777" w:rsidR="000C03BB" w:rsidRDefault="000C03BB" w:rsidP="002A5D13">
      <w:pPr>
        <w:spacing w:after="0" w:line="240" w:lineRule="auto"/>
      </w:pPr>
      <w:r>
        <w:separator/>
      </w:r>
    </w:p>
  </w:endnote>
  <w:endnote w:type="continuationSeparator" w:id="0">
    <w:p w14:paraId="0D1793FA" w14:textId="77777777" w:rsidR="000C03BB" w:rsidRDefault="000C03BB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F8E85" w14:textId="77777777" w:rsidR="000C03BB" w:rsidRDefault="000C03BB" w:rsidP="002A5D13">
      <w:pPr>
        <w:spacing w:after="0" w:line="240" w:lineRule="auto"/>
      </w:pPr>
      <w:r>
        <w:separator/>
      </w:r>
    </w:p>
  </w:footnote>
  <w:footnote w:type="continuationSeparator" w:id="0">
    <w:p w14:paraId="5886C161" w14:textId="77777777" w:rsidR="000C03BB" w:rsidRDefault="000C03BB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030942" w14:textId="77777777" w:rsidTr="005A461E">
      <w:tc>
        <w:tcPr>
          <w:tcW w:w="1500" w:type="pct"/>
          <w:tcBorders>
            <w:bottom w:val="single" w:sz="4" w:space="0" w:color="auto"/>
          </w:tcBorders>
          <w:shd w:val="clear" w:color="auto" w:fill="3480C6"/>
          <w:vAlign w:val="center"/>
        </w:tcPr>
        <w:p w14:paraId="1541640F" w14:textId="6A3F853A" w:rsidR="007A7CA7" w:rsidRPr="007A7CA7" w:rsidRDefault="00ED3984" w:rsidP="006E0BDB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>Ausgabe 0</w:t>
          </w:r>
          <w:r w:rsidR="00F629F1">
            <w:rPr>
              <w:b/>
              <w:color w:val="FFFFFF"/>
              <w:sz w:val="24"/>
            </w:rPr>
            <w:t>9</w:t>
          </w:r>
          <w:r w:rsidR="007A7CA7" w:rsidRPr="007A7CA7">
            <w:rPr>
              <w:b/>
              <w:color w:val="FFFFFF"/>
              <w:sz w:val="24"/>
            </w:rPr>
            <w:t xml:space="preserve"> - 20</w:t>
          </w:r>
          <w:r w:rsidR="00696A92">
            <w:rPr>
              <w:b/>
              <w:color w:val="FFFFFF"/>
              <w:sz w:val="24"/>
            </w:rPr>
            <w:t>2</w:t>
          </w:r>
          <w:r w:rsidR="00F44690">
            <w:rPr>
              <w:b/>
              <w:color w:val="FFFFFF"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8A8564A" w14:textId="408FC76F" w:rsidR="007A7CA7" w:rsidRPr="007A7CA7" w:rsidRDefault="00696A92" w:rsidP="005A461E">
          <w:pPr>
            <w:pStyle w:val="Kopfzeile"/>
            <w:jc w:val="center"/>
            <w:rPr>
              <w:color w:val="000000"/>
              <w:sz w:val="24"/>
            </w:rPr>
          </w:pPr>
          <w:r w:rsidRPr="006E1553">
            <w:rPr>
              <w:rFonts w:ascii="Arial" w:hAnsi="Arial" w:cs="Arial"/>
              <w:b/>
              <w:noProof/>
              <w:color w:val="000000"/>
              <w:sz w:val="24"/>
              <w:lang w:eastAsia="de-DE"/>
            </w:rPr>
            <w:drawing>
              <wp:inline distT="0" distB="0" distL="0" distR="0" wp14:anchorId="02A1650F" wp14:editId="69000369">
                <wp:extent cx="2169160" cy="723265"/>
                <wp:effectExtent l="0" t="0" r="0" b="0"/>
                <wp:docPr id="1100263585" name="Grafik 11002635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9160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887018B" w14:textId="77777777" w:rsidR="007A7CA7" w:rsidRDefault="007A7CA7">
    <w:pPr>
      <w:pStyle w:val="Kopfzeile"/>
    </w:pPr>
  </w:p>
  <w:p w14:paraId="2E52FFCC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0604190">
    <w:abstractNumId w:val="9"/>
  </w:num>
  <w:num w:numId="2" w16cid:durableId="1456217558">
    <w:abstractNumId w:val="19"/>
  </w:num>
  <w:num w:numId="3" w16cid:durableId="1803574363">
    <w:abstractNumId w:val="21"/>
  </w:num>
  <w:num w:numId="4" w16cid:durableId="1661150236">
    <w:abstractNumId w:val="10"/>
  </w:num>
  <w:num w:numId="5" w16cid:durableId="840630696">
    <w:abstractNumId w:val="6"/>
  </w:num>
  <w:num w:numId="6" w16cid:durableId="1786457857">
    <w:abstractNumId w:val="7"/>
  </w:num>
  <w:num w:numId="7" w16cid:durableId="273442169">
    <w:abstractNumId w:val="12"/>
  </w:num>
  <w:num w:numId="8" w16cid:durableId="1239441314">
    <w:abstractNumId w:val="11"/>
  </w:num>
  <w:num w:numId="9" w16cid:durableId="1978216536">
    <w:abstractNumId w:val="8"/>
  </w:num>
  <w:num w:numId="10" w16cid:durableId="646931857">
    <w:abstractNumId w:val="5"/>
  </w:num>
  <w:num w:numId="11" w16cid:durableId="1137146208">
    <w:abstractNumId w:val="20"/>
  </w:num>
  <w:num w:numId="12" w16cid:durableId="1204052296">
    <w:abstractNumId w:val="14"/>
  </w:num>
  <w:num w:numId="13" w16cid:durableId="1106383001">
    <w:abstractNumId w:val="15"/>
  </w:num>
  <w:num w:numId="14" w16cid:durableId="793400410">
    <w:abstractNumId w:val="13"/>
  </w:num>
  <w:num w:numId="15" w16cid:durableId="170730696">
    <w:abstractNumId w:val="16"/>
  </w:num>
  <w:num w:numId="16" w16cid:durableId="1470124009">
    <w:abstractNumId w:val="17"/>
  </w:num>
  <w:num w:numId="17" w16cid:durableId="1016734673">
    <w:abstractNumId w:val="18"/>
  </w:num>
  <w:num w:numId="18" w16cid:durableId="1796101997">
    <w:abstractNumId w:val="4"/>
  </w:num>
  <w:num w:numId="19" w16cid:durableId="1924483445">
    <w:abstractNumId w:val="3"/>
  </w:num>
  <w:num w:numId="20" w16cid:durableId="2132623539">
    <w:abstractNumId w:val="2"/>
  </w:num>
  <w:num w:numId="21" w16cid:durableId="1909261134">
    <w:abstractNumId w:val="1"/>
  </w:num>
  <w:num w:numId="22" w16cid:durableId="339436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70D06"/>
    <w:rsid w:val="000A7B82"/>
    <w:rsid w:val="000B50CC"/>
    <w:rsid w:val="000C03BB"/>
    <w:rsid w:val="000C6A2D"/>
    <w:rsid w:val="000E0582"/>
    <w:rsid w:val="0015409B"/>
    <w:rsid w:val="001B429B"/>
    <w:rsid w:val="00205D0C"/>
    <w:rsid w:val="00247E00"/>
    <w:rsid w:val="0027096C"/>
    <w:rsid w:val="002766CF"/>
    <w:rsid w:val="0028515F"/>
    <w:rsid w:val="002A5D13"/>
    <w:rsid w:val="002B029B"/>
    <w:rsid w:val="002B4419"/>
    <w:rsid w:val="002D45E4"/>
    <w:rsid w:val="002E4378"/>
    <w:rsid w:val="002F735B"/>
    <w:rsid w:val="002F7B4F"/>
    <w:rsid w:val="00314796"/>
    <w:rsid w:val="003676E3"/>
    <w:rsid w:val="00380EF0"/>
    <w:rsid w:val="003B1C00"/>
    <w:rsid w:val="003E3400"/>
    <w:rsid w:val="003E36DC"/>
    <w:rsid w:val="00433F51"/>
    <w:rsid w:val="00444799"/>
    <w:rsid w:val="004639C0"/>
    <w:rsid w:val="004955F6"/>
    <w:rsid w:val="00496A7E"/>
    <w:rsid w:val="004A47F9"/>
    <w:rsid w:val="004B6C90"/>
    <w:rsid w:val="004C2396"/>
    <w:rsid w:val="0050689E"/>
    <w:rsid w:val="00551B88"/>
    <w:rsid w:val="00587D31"/>
    <w:rsid w:val="005A0C69"/>
    <w:rsid w:val="005A461E"/>
    <w:rsid w:val="005E1850"/>
    <w:rsid w:val="00606AB2"/>
    <w:rsid w:val="00614D0A"/>
    <w:rsid w:val="00653E72"/>
    <w:rsid w:val="00661981"/>
    <w:rsid w:val="00696A92"/>
    <w:rsid w:val="006A5CFE"/>
    <w:rsid w:val="006E0BDB"/>
    <w:rsid w:val="006E18EF"/>
    <w:rsid w:val="006E2625"/>
    <w:rsid w:val="00782522"/>
    <w:rsid w:val="007A7CA7"/>
    <w:rsid w:val="007B0290"/>
    <w:rsid w:val="007C0AE5"/>
    <w:rsid w:val="007E1A2E"/>
    <w:rsid w:val="00811578"/>
    <w:rsid w:val="00831E73"/>
    <w:rsid w:val="00841FA8"/>
    <w:rsid w:val="00852BFB"/>
    <w:rsid w:val="008633AC"/>
    <w:rsid w:val="00887070"/>
    <w:rsid w:val="008B1F83"/>
    <w:rsid w:val="008D079C"/>
    <w:rsid w:val="008E62B1"/>
    <w:rsid w:val="00937B0B"/>
    <w:rsid w:val="009433D9"/>
    <w:rsid w:val="00983536"/>
    <w:rsid w:val="009B721F"/>
    <w:rsid w:val="009F084F"/>
    <w:rsid w:val="00A06C64"/>
    <w:rsid w:val="00A20C9E"/>
    <w:rsid w:val="00AC136E"/>
    <w:rsid w:val="00B01FFE"/>
    <w:rsid w:val="00B42C1E"/>
    <w:rsid w:val="00B707AF"/>
    <w:rsid w:val="00B87D52"/>
    <w:rsid w:val="00BD71E9"/>
    <w:rsid w:val="00C135D1"/>
    <w:rsid w:val="00C310AF"/>
    <w:rsid w:val="00C73E1A"/>
    <w:rsid w:val="00CC38C8"/>
    <w:rsid w:val="00D86187"/>
    <w:rsid w:val="00DB146B"/>
    <w:rsid w:val="00DB32C7"/>
    <w:rsid w:val="00E113DA"/>
    <w:rsid w:val="00E2265E"/>
    <w:rsid w:val="00ED3984"/>
    <w:rsid w:val="00EF0BF1"/>
    <w:rsid w:val="00F20663"/>
    <w:rsid w:val="00F44690"/>
    <w:rsid w:val="00F629F1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05C08"/>
  <w15:chartTrackingRefBased/>
  <w15:docId w15:val="{80CA79C6-0582-41D0-B4DB-A10E5E20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table" w:styleId="Tabellenraster">
    <w:name w:val="Table Grid"/>
    <w:basedOn w:val="NormaleTabelle"/>
    <w:uiPriority w:val="39"/>
    <w:rsid w:val="00F629F1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3E3039-4ABB-4CE4-91AF-66D1F0A55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2025-08-04T11:46:00Z</dcterms:created>
  <dcterms:modified xsi:type="dcterms:W3CDTF">2025-08-04T11:46:00Z</dcterms:modified>
</cp:coreProperties>
</file>