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0DA629F">
                <wp:simplePos x="0" y="0"/>
                <wp:positionH relativeFrom="column">
                  <wp:posOffset>4853304</wp:posOffset>
                </wp:positionH>
                <wp:positionV relativeFrom="paragraph">
                  <wp:posOffset>1214755</wp:posOffset>
                </wp:positionV>
                <wp:extent cx="1685925" cy="4191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767DBADB" w:rsidR="0075023C" w:rsidRPr="0075023C" w:rsidRDefault="002759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 0</w:t>
                            </w:r>
                            <w:r w:rsidR="001D1B4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32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" fillcolor="#f1a983 [1941]" strokecolor="#f6c5ac [1301]" strokeweight=".5pt">
                <v:textbox>
                  <w:txbxContent>
                    <w:p w14:paraId="3BDBDBA4" w14:textId="767DBADB" w:rsidR="0075023C" w:rsidRPr="0075023C" w:rsidRDefault="0027596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 0</w:t>
                      </w:r>
                      <w:r w:rsidR="001D1B4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6B7412" w14:paraId="7169ABF6" w14:textId="77777777" w:rsidTr="007E53CF">
        <w:tc>
          <w:tcPr>
            <w:tcW w:w="9062" w:type="dxa"/>
            <w:gridSpan w:val="2"/>
            <w:shd w:val="clear" w:color="auto" w:fill="F6C5AC" w:themeFill="accent2" w:themeFillTint="66"/>
          </w:tcPr>
          <w:p w14:paraId="78124EE5" w14:textId="7D584533" w:rsidR="006B7412" w:rsidRPr="007E53CF" w:rsidRDefault="007E53CF" w:rsidP="007E53CF">
            <w:pPr>
              <w:jc w:val="center"/>
              <w:rPr>
                <w:b/>
                <w:bCs/>
                <w:sz w:val="32"/>
                <w:szCs w:val="32"/>
              </w:rPr>
            </w:pPr>
            <w:r w:rsidRPr="007E53CF">
              <w:rPr>
                <w:b/>
                <w:bCs/>
                <w:sz w:val="32"/>
                <w:szCs w:val="32"/>
              </w:rPr>
              <w:t>CHECKLISTE: Bausteine eines Vertrags zur Auftragsdatenverarbeitung</w:t>
            </w:r>
          </w:p>
        </w:tc>
      </w:tr>
      <w:tr w:rsidR="006B7412" w14:paraId="157564E4" w14:textId="77777777" w:rsidTr="009D6F9E">
        <w:tc>
          <w:tcPr>
            <w:tcW w:w="8075" w:type="dxa"/>
          </w:tcPr>
          <w:p w14:paraId="7DF6F779" w14:textId="725CD593" w:rsidR="006B7412" w:rsidRDefault="00C90EB6">
            <w:r w:rsidRPr="009D6F9E">
              <w:rPr>
                <w:b/>
                <w:bCs/>
              </w:rPr>
              <w:t>1.</w:t>
            </w:r>
            <w:r w:rsidRPr="00C90EB6">
              <w:t xml:space="preserve"> Dauer des Auftrags</w:t>
            </w:r>
          </w:p>
        </w:tc>
        <w:tc>
          <w:tcPr>
            <w:tcW w:w="987" w:type="dxa"/>
          </w:tcPr>
          <w:p w14:paraId="0680C795" w14:textId="4AF0BA9B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687E621A" w14:textId="77777777" w:rsidTr="009D6F9E">
        <w:tc>
          <w:tcPr>
            <w:tcW w:w="8075" w:type="dxa"/>
          </w:tcPr>
          <w:p w14:paraId="53AC366D" w14:textId="770684CE" w:rsidR="006B7412" w:rsidRDefault="00C90EB6">
            <w:r w:rsidRPr="009D6F9E">
              <w:rPr>
                <w:b/>
                <w:bCs/>
              </w:rPr>
              <w:t>2.</w:t>
            </w:r>
            <w:r w:rsidRPr="00C90EB6">
              <w:t xml:space="preserve"> Art und Zweck der Verarbeitung, Art der personenbezogenen Daten sowie Kategorien betroffener Personen</w:t>
            </w:r>
          </w:p>
        </w:tc>
        <w:tc>
          <w:tcPr>
            <w:tcW w:w="987" w:type="dxa"/>
          </w:tcPr>
          <w:p w14:paraId="10B0C4E6" w14:textId="2B4C6726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55B42F12" w14:textId="77777777" w:rsidTr="009D6F9E">
        <w:tc>
          <w:tcPr>
            <w:tcW w:w="8075" w:type="dxa"/>
          </w:tcPr>
          <w:p w14:paraId="53866246" w14:textId="5021D510" w:rsidR="006B7412" w:rsidRDefault="00C90EB6" w:rsidP="00C90EB6">
            <w:pPr>
              <w:tabs>
                <w:tab w:val="left" w:pos="1200"/>
              </w:tabs>
            </w:pPr>
            <w:r w:rsidRPr="009D6F9E">
              <w:rPr>
                <w:b/>
                <w:bCs/>
              </w:rPr>
              <w:t>3.</w:t>
            </w:r>
            <w:r w:rsidRPr="00C90EB6">
              <w:t xml:space="preserve"> Rechte und Pflichten sowie Weisungsbefugnisse des Auftraggebers</w:t>
            </w:r>
          </w:p>
        </w:tc>
        <w:tc>
          <w:tcPr>
            <w:tcW w:w="987" w:type="dxa"/>
          </w:tcPr>
          <w:p w14:paraId="657507AC" w14:textId="2D1DE988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02DB9670" w14:textId="77777777" w:rsidTr="009D6F9E">
        <w:tc>
          <w:tcPr>
            <w:tcW w:w="8075" w:type="dxa"/>
          </w:tcPr>
          <w:p w14:paraId="7C7E9A5B" w14:textId="7CC695BC" w:rsidR="006B7412" w:rsidRDefault="00C90EB6">
            <w:r w:rsidRPr="009D6F9E">
              <w:rPr>
                <w:b/>
                <w:bCs/>
              </w:rPr>
              <w:t>4.</w:t>
            </w:r>
            <w:r w:rsidRPr="00C90EB6">
              <w:t xml:space="preserve"> Weisungsberechtigte des Auftraggebers, Weisungsempfänger des Auftragnehmers</w:t>
            </w:r>
          </w:p>
        </w:tc>
        <w:tc>
          <w:tcPr>
            <w:tcW w:w="987" w:type="dxa"/>
          </w:tcPr>
          <w:p w14:paraId="1FF48694" w14:textId="44F4543A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2117A248" w14:textId="77777777" w:rsidTr="009D6F9E">
        <w:tc>
          <w:tcPr>
            <w:tcW w:w="8075" w:type="dxa"/>
          </w:tcPr>
          <w:p w14:paraId="3D2702C8" w14:textId="67B998DB" w:rsidR="006B7412" w:rsidRDefault="00C90EB6">
            <w:r w:rsidRPr="009D6F9E">
              <w:rPr>
                <w:b/>
                <w:bCs/>
              </w:rPr>
              <w:t>5.</w:t>
            </w:r>
            <w:r w:rsidRPr="00C90EB6">
              <w:t xml:space="preserve"> Pflichten des Auftragnehmers (Kern des Vertrags: Hier werden sämtliche Pflichten zur Einhaltung des Datenschutzes sowie die Kontrollrechte des Auftraggebers verankert)</w:t>
            </w:r>
          </w:p>
        </w:tc>
        <w:tc>
          <w:tcPr>
            <w:tcW w:w="987" w:type="dxa"/>
          </w:tcPr>
          <w:p w14:paraId="1CA28010" w14:textId="6C4FFF2C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4728A261" w14:textId="77777777" w:rsidTr="009D6F9E">
        <w:tc>
          <w:tcPr>
            <w:tcW w:w="8075" w:type="dxa"/>
          </w:tcPr>
          <w:p w14:paraId="22B96E0A" w14:textId="3081DA16" w:rsidR="006B7412" w:rsidRDefault="00C90EB6">
            <w:r w:rsidRPr="009D6F9E">
              <w:rPr>
                <w:b/>
                <w:bCs/>
              </w:rPr>
              <w:t>6.</w:t>
            </w:r>
            <w:r w:rsidRPr="00C90EB6">
              <w:t xml:space="preserve"> Mitteilungspflichten des Auftragnehmers bei Störungen der Verarbeitung</w:t>
            </w:r>
          </w:p>
        </w:tc>
        <w:tc>
          <w:tcPr>
            <w:tcW w:w="987" w:type="dxa"/>
          </w:tcPr>
          <w:p w14:paraId="3EBF2CDB" w14:textId="53FD2D79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60D93328" w14:textId="77777777" w:rsidTr="009D6F9E">
        <w:tc>
          <w:tcPr>
            <w:tcW w:w="8075" w:type="dxa"/>
          </w:tcPr>
          <w:p w14:paraId="7CEA2E63" w14:textId="4E431852" w:rsidR="006B7412" w:rsidRDefault="00C90EB6">
            <w:r w:rsidRPr="009D6F9E">
              <w:rPr>
                <w:b/>
                <w:bCs/>
              </w:rPr>
              <w:t>7.</w:t>
            </w:r>
            <w:r w:rsidRPr="00C90EB6">
              <w:t xml:space="preserve"> Unterauftragsverhältnisse mit Subunternehmern</w:t>
            </w:r>
          </w:p>
        </w:tc>
        <w:tc>
          <w:tcPr>
            <w:tcW w:w="987" w:type="dxa"/>
          </w:tcPr>
          <w:p w14:paraId="3F029349" w14:textId="32C669C7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36F69744" w14:textId="77777777" w:rsidTr="009D6F9E">
        <w:tc>
          <w:tcPr>
            <w:tcW w:w="8075" w:type="dxa"/>
          </w:tcPr>
          <w:p w14:paraId="078C64FE" w14:textId="4369C723" w:rsidR="006B7412" w:rsidRDefault="00C90EB6">
            <w:r w:rsidRPr="009D6F9E">
              <w:rPr>
                <w:b/>
                <w:bCs/>
              </w:rPr>
              <w:t>8.</w:t>
            </w:r>
            <w:r w:rsidRPr="00C90EB6">
              <w:t xml:space="preserve"> Technische und organisatorische Maßnahmen nach Art. 32 DSGVO</w:t>
            </w:r>
          </w:p>
        </w:tc>
        <w:tc>
          <w:tcPr>
            <w:tcW w:w="987" w:type="dxa"/>
          </w:tcPr>
          <w:p w14:paraId="300B277C" w14:textId="00D4C393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17E19DF1" w14:textId="77777777" w:rsidTr="009D6F9E">
        <w:tc>
          <w:tcPr>
            <w:tcW w:w="8075" w:type="dxa"/>
          </w:tcPr>
          <w:p w14:paraId="2D15CFAA" w14:textId="313A7FE9" w:rsidR="006B7412" w:rsidRDefault="009D6F9E">
            <w:r w:rsidRPr="009D6F9E">
              <w:rPr>
                <w:b/>
                <w:bCs/>
              </w:rPr>
              <w:t>9.</w:t>
            </w:r>
            <w:r w:rsidRPr="009D6F9E">
              <w:t xml:space="preserve"> Verpflichtungen des Auftragnehmers nach Beendigung des Auftrags</w:t>
            </w:r>
          </w:p>
        </w:tc>
        <w:tc>
          <w:tcPr>
            <w:tcW w:w="987" w:type="dxa"/>
          </w:tcPr>
          <w:p w14:paraId="38CC7CEF" w14:textId="7D5F8E6E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6A093A01" w14:textId="77777777" w:rsidTr="009D6F9E">
        <w:tc>
          <w:tcPr>
            <w:tcW w:w="8075" w:type="dxa"/>
          </w:tcPr>
          <w:p w14:paraId="4574D41B" w14:textId="526C2757" w:rsidR="006B7412" w:rsidRDefault="009D6F9E">
            <w:r w:rsidRPr="009D6F9E">
              <w:rPr>
                <w:b/>
                <w:bCs/>
              </w:rPr>
              <w:t>10.</w:t>
            </w:r>
            <w:r w:rsidRPr="009D6F9E">
              <w:t xml:space="preserve"> Haftung</w:t>
            </w:r>
          </w:p>
        </w:tc>
        <w:tc>
          <w:tcPr>
            <w:tcW w:w="987" w:type="dxa"/>
          </w:tcPr>
          <w:p w14:paraId="2DF9FA6F" w14:textId="55E7FC5C" w:rsidR="006B7412" w:rsidRDefault="009D6F9E" w:rsidP="009D6F9E">
            <w:pPr>
              <w:jc w:val="center"/>
            </w:pPr>
            <w:r>
              <w:t>☐</w:t>
            </w:r>
          </w:p>
        </w:tc>
      </w:tr>
      <w:tr w:rsidR="006B7412" w14:paraId="1ADA4BE1" w14:textId="77777777" w:rsidTr="009D6F9E">
        <w:tc>
          <w:tcPr>
            <w:tcW w:w="8075" w:type="dxa"/>
          </w:tcPr>
          <w:p w14:paraId="7F0335B7" w14:textId="4E8C9F19" w:rsidR="006B7412" w:rsidRDefault="009D6F9E">
            <w:r w:rsidRPr="009D6F9E">
              <w:rPr>
                <w:b/>
                <w:bCs/>
              </w:rPr>
              <w:t>11.</w:t>
            </w:r>
            <w:r w:rsidRPr="009D6F9E">
              <w:t xml:space="preserve"> Vertragsstrafe</w:t>
            </w:r>
          </w:p>
        </w:tc>
        <w:tc>
          <w:tcPr>
            <w:tcW w:w="987" w:type="dxa"/>
          </w:tcPr>
          <w:p w14:paraId="3930A943" w14:textId="3FC9381A" w:rsidR="006B7412" w:rsidRDefault="009D6F9E" w:rsidP="009D6F9E">
            <w:pPr>
              <w:jc w:val="center"/>
            </w:pPr>
            <w:r>
              <w:t>☐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25CD"/>
    <w:multiLevelType w:val="hybridMultilevel"/>
    <w:tmpl w:val="EBA223C2"/>
    <w:lvl w:ilvl="0" w:tplc="1DC8C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0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75182"/>
    <w:rsid w:val="000878C7"/>
    <w:rsid w:val="000E2430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B1C14"/>
    <w:rsid w:val="002C460D"/>
    <w:rsid w:val="002E0352"/>
    <w:rsid w:val="003369D7"/>
    <w:rsid w:val="00402DED"/>
    <w:rsid w:val="00414F34"/>
    <w:rsid w:val="0044459E"/>
    <w:rsid w:val="00454A47"/>
    <w:rsid w:val="004B610E"/>
    <w:rsid w:val="004E12B8"/>
    <w:rsid w:val="005139D9"/>
    <w:rsid w:val="005E065B"/>
    <w:rsid w:val="005E204A"/>
    <w:rsid w:val="006350DF"/>
    <w:rsid w:val="006430BD"/>
    <w:rsid w:val="00680379"/>
    <w:rsid w:val="006B5F7D"/>
    <w:rsid w:val="006B7412"/>
    <w:rsid w:val="006E6C54"/>
    <w:rsid w:val="00711FA3"/>
    <w:rsid w:val="007138E8"/>
    <w:rsid w:val="00713C3C"/>
    <w:rsid w:val="0075023C"/>
    <w:rsid w:val="00792794"/>
    <w:rsid w:val="007944B4"/>
    <w:rsid w:val="007A2A05"/>
    <w:rsid w:val="007A4343"/>
    <w:rsid w:val="007B047B"/>
    <w:rsid w:val="007E53CF"/>
    <w:rsid w:val="00815980"/>
    <w:rsid w:val="008B7C1A"/>
    <w:rsid w:val="009262D4"/>
    <w:rsid w:val="00940908"/>
    <w:rsid w:val="00941651"/>
    <w:rsid w:val="00945DC8"/>
    <w:rsid w:val="0096485A"/>
    <w:rsid w:val="009D3A29"/>
    <w:rsid w:val="009D6F9E"/>
    <w:rsid w:val="009E5DFB"/>
    <w:rsid w:val="00A10B26"/>
    <w:rsid w:val="00A57442"/>
    <w:rsid w:val="00AC5539"/>
    <w:rsid w:val="00AD4B7C"/>
    <w:rsid w:val="00B213EB"/>
    <w:rsid w:val="00B34EA3"/>
    <w:rsid w:val="00B67AAD"/>
    <w:rsid w:val="00BB4DB8"/>
    <w:rsid w:val="00BC6818"/>
    <w:rsid w:val="00BE46CE"/>
    <w:rsid w:val="00C27964"/>
    <w:rsid w:val="00C74280"/>
    <w:rsid w:val="00C90EB6"/>
    <w:rsid w:val="00CE6CD4"/>
    <w:rsid w:val="00CF02E1"/>
    <w:rsid w:val="00D72939"/>
    <w:rsid w:val="00DB0314"/>
    <w:rsid w:val="00DB783A"/>
    <w:rsid w:val="00DE75E3"/>
    <w:rsid w:val="00DF5CE7"/>
    <w:rsid w:val="00E40C25"/>
    <w:rsid w:val="00ED6185"/>
    <w:rsid w:val="00F7641B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6</cp:revision>
  <dcterms:created xsi:type="dcterms:W3CDTF">2025-08-06T07:57:00Z</dcterms:created>
  <dcterms:modified xsi:type="dcterms:W3CDTF">2025-08-06T08:00:00Z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