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00DA629F">
                <wp:simplePos x="0" y="0"/>
                <wp:positionH relativeFrom="column">
                  <wp:posOffset>4853304</wp:posOffset>
                </wp:positionH>
                <wp:positionV relativeFrom="paragraph">
                  <wp:posOffset>1214755</wp:posOffset>
                </wp:positionV>
                <wp:extent cx="1685925" cy="419100"/>
                <wp:effectExtent l="0" t="0" r="28575" b="19050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767DBADB" w:rsidR="0075023C" w:rsidRPr="0075023C" w:rsidRDefault="0027596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Sondera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 0</w:t>
                            </w:r>
                            <w:r w:rsidR="001D1B4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9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95.65pt;width:132.75pt;height:3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" fillcolor="#f1a983 [1941]" strokecolor="#f6c5ac [1301]" strokeweight=".5pt">
                <v:textbox>
                  <w:txbxContent>
                    <w:p w14:paraId="3BDBDBA4" w14:textId="767DBADB" w:rsidR="0075023C" w:rsidRPr="0075023C" w:rsidRDefault="0027596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Sondera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 0</w:t>
                      </w:r>
                      <w:r w:rsidR="001D1B4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9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4F34" w14:paraId="7C8ED311" w14:textId="77777777" w:rsidTr="00414F34">
        <w:tc>
          <w:tcPr>
            <w:tcW w:w="9062" w:type="dxa"/>
            <w:shd w:val="clear" w:color="auto" w:fill="F6C5AC" w:themeFill="accent2" w:themeFillTint="66"/>
          </w:tcPr>
          <w:p w14:paraId="334F196A" w14:textId="2E966260" w:rsidR="00414F34" w:rsidRPr="00414F34" w:rsidRDefault="00414F34" w:rsidP="00414F34">
            <w:pPr>
              <w:jc w:val="center"/>
              <w:rPr>
                <w:b/>
                <w:bCs/>
                <w:sz w:val="32"/>
                <w:szCs w:val="32"/>
              </w:rPr>
            </w:pPr>
            <w:r w:rsidRPr="00414F34">
              <w:rPr>
                <w:b/>
                <w:bCs/>
                <w:sz w:val="32"/>
                <w:szCs w:val="32"/>
              </w:rPr>
              <w:t>ÜBERSICHT: 3 Konsequenzen für Ihre Praxis</w:t>
            </w:r>
          </w:p>
        </w:tc>
      </w:tr>
      <w:tr w:rsidR="00414F34" w14:paraId="69402450" w14:textId="77777777" w:rsidTr="00414F34">
        <w:tc>
          <w:tcPr>
            <w:tcW w:w="9062" w:type="dxa"/>
          </w:tcPr>
          <w:p w14:paraId="431BA06A" w14:textId="379431A5" w:rsidR="00680379" w:rsidRDefault="00680379">
            <w:r w:rsidRPr="00680379">
              <w:t xml:space="preserve">Die – zugegeben kompliziert begründete – Entscheidung hat für Sie als Arbeitgeber in der Tagespflege diese praktischen Folgen: </w:t>
            </w:r>
          </w:p>
          <w:p w14:paraId="2E54533B" w14:textId="00E3A095" w:rsidR="00680379" w:rsidRDefault="00680379">
            <w:r w:rsidRPr="00680379">
              <w:t>1. Sie können weiterhin mit Ihren Mitarbeitern befristete Stundenaufstockungen vereinbaren.</w:t>
            </w:r>
          </w:p>
          <w:p w14:paraId="34F4F28E" w14:textId="73FD2288" w:rsidR="00680379" w:rsidRDefault="00680379">
            <w:r w:rsidRPr="00680379">
              <w:t xml:space="preserve"> 2. Ist die Stundenerhöhung „erheblich“, brauchen Sie dafür einen Sachgrund aus der Aufzählung möglicher Gründe in § 14 Abs. 1 TzBfG (z.B. Vertretung eines erkrankten Kollegen). „Erheblich“ ist eine Erhöhung nach der Rechtsprechung des Bundesarbeitsgerichts, wenn sie mindestens 25 % einer Vollzeitbeschäftigung beträgt. (Az.: 7 AZR 530/16) </w:t>
            </w:r>
          </w:p>
          <w:p w14:paraId="0E443208" w14:textId="340A0EB9" w:rsidR="00414F34" w:rsidRDefault="00680379">
            <w:r w:rsidRPr="00680379">
              <w:t>3. Eine generelle Praxis, Ihre Mitarbeiter aus disziplinarischen Gründen nur in Teilzeit einzustellen und ihnen kettenartig befristete Stundenerhöhungen zu gewähren, kann zur Unwirksamkeit der Befristungen führen</w:t>
            </w:r>
            <w:r>
              <w:t>.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90D"/>
    <w:rsid w:val="00075182"/>
    <w:rsid w:val="000878C7"/>
    <w:rsid w:val="000E2430"/>
    <w:rsid w:val="001633EE"/>
    <w:rsid w:val="001833F0"/>
    <w:rsid w:val="001C77D9"/>
    <w:rsid w:val="001D1B49"/>
    <w:rsid w:val="001D2F1E"/>
    <w:rsid w:val="001F0088"/>
    <w:rsid w:val="00275969"/>
    <w:rsid w:val="00281EF3"/>
    <w:rsid w:val="00284ADA"/>
    <w:rsid w:val="00296C25"/>
    <w:rsid w:val="002B1C14"/>
    <w:rsid w:val="002E0352"/>
    <w:rsid w:val="003369D7"/>
    <w:rsid w:val="00414F34"/>
    <w:rsid w:val="0044459E"/>
    <w:rsid w:val="00454A47"/>
    <w:rsid w:val="004B610E"/>
    <w:rsid w:val="004E12B8"/>
    <w:rsid w:val="005139D9"/>
    <w:rsid w:val="005E065B"/>
    <w:rsid w:val="005E204A"/>
    <w:rsid w:val="006350DF"/>
    <w:rsid w:val="006430BD"/>
    <w:rsid w:val="00680379"/>
    <w:rsid w:val="006B5F7D"/>
    <w:rsid w:val="006E6C54"/>
    <w:rsid w:val="007138E8"/>
    <w:rsid w:val="00713C3C"/>
    <w:rsid w:val="0075023C"/>
    <w:rsid w:val="00792794"/>
    <w:rsid w:val="007944B4"/>
    <w:rsid w:val="007A2A05"/>
    <w:rsid w:val="007A4343"/>
    <w:rsid w:val="007B047B"/>
    <w:rsid w:val="00815980"/>
    <w:rsid w:val="008B7C1A"/>
    <w:rsid w:val="009262D4"/>
    <w:rsid w:val="00940908"/>
    <w:rsid w:val="00941651"/>
    <w:rsid w:val="00945DC8"/>
    <w:rsid w:val="0096485A"/>
    <w:rsid w:val="009D3A29"/>
    <w:rsid w:val="009E5DFB"/>
    <w:rsid w:val="00A10B26"/>
    <w:rsid w:val="00A57442"/>
    <w:rsid w:val="00AC5539"/>
    <w:rsid w:val="00AD4B7C"/>
    <w:rsid w:val="00B213EB"/>
    <w:rsid w:val="00B34EA3"/>
    <w:rsid w:val="00B67AAD"/>
    <w:rsid w:val="00BB4DB8"/>
    <w:rsid w:val="00BE46CE"/>
    <w:rsid w:val="00C74280"/>
    <w:rsid w:val="00CE6CD4"/>
    <w:rsid w:val="00CF02E1"/>
    <w:rsid w:val="00D72939"/>
    <w:rsid w:val="00DB0314"/>
    <w:rsid w:val="00DB783A"/>
    <w:rsid w:val="00DE75E3"/>
    <w:rsid w:val="00DF5CE7"/>
    <w:rsid w:val="00E40C25"/>
    <w:rsid w:val="00ED6185"/>
    <w:rsid w:val="00F7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4</cp:revision>
  <dcterms:created xsi:type="dcterms:W3CDTF">2025-08-06T07:53:00Z</dcterms:created>
  <dcterms:modified xsi:type="dcterms:W3CDTF">2025-08-06T07:54:00Z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