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9DF2" w14:textId="4BCD4E99" w:rsidR="00275440" w:rsidRDefault="00275440">
      <w:r>
        <w:rPr>
          <w:noProof/>
        </w:rPr>
        <mc:AlternateContent>
          <mc:Choice Requires="wps">
            <w:drawing>
              <wp:anchor distT="0" distB="0" distL="114300" distR="114300" simplePos="0" relativeHeight="251659264" behindDoc="0" locked="0" layoutInCell="1" allowOverlap="1" wp14:anchorId="3590E28B" wp14:editId="2418A97F">
                <wp:simplePos x="0" y="0"/>
                <wp:positionH relativeFrom="column">
                  <wp:posOffset>4770755</wp:posOffset>
                </wp:positionH>
                <wp:positionV relativeFrom="paragraph">
                  <wp:posOffset>954405</wp:posOffset>
                </wp:positionV>
                <wp:extent cx="1238250" cy="29845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298450"/>
                        </a:xfrm>
                        <a:prstGeom prst="rect">
                          <a:avLst/>
                        </a:prstGeom>
                        <a:solidFill>
                          <a:srgbClr val="9E95BD"/>
                        </a:solidFill>
                        <a:ln w="6350">
                          <a:solidFill>
                            <a:srgbClr val="9E95BD"/>
                          </a:solidFill>
                        </a:ln>
                      </wps:spPr>
                      <wps:txbx>
                        <w:txbxContent>
                          <w:p w14:paraId="1E846BFE" w14:textId="26F79E6D" w:rsidR="00275440" w:rsidRPr="00275440" w:rsidRDefault="00275440">
                            <w:pPr>
                              <w:rPr>
                                <w:b/>
                                <w:bCs/>
                                <w:color w:val="FFFFFF" w:themeColor="background1"/>
                              </w:rPr>
                            </w:pPr>
                            <w:r w:rsidRPr="00275440">
                              <w:rPr>
                                <w:b/>
                                <w:bCs/>
                                <w:color w:val="FFFFFF" w:themeColor="background1"/>
                              </w:rPr>
                              <w:t xml:space="preserve">Ausgabe </w:t>
                            </w:r>
                            <w:r w:rsidR="00EC31CB">
                              <w:rPr>
                                <w:b/>
                                <w:bCs/>
                                <w:color w:val="FFFFFF" w:themeColor="background1"/>
                              </w:rPr>
                              <w:t>10</w:t>
                            </w:r>
                            <w:r w:rsidRPr="00275440">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75.15pt;width:97.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" fillcolor="#9e95bd" strokecolor="#9e95bd" strokeweight=".5pt">
                <v:textbox>
                  <w:txbxContent>
                    <w:p w14:paraId="1E846BFE" w14:textId="26F79E6D" w:rsidR="00275440" w:rsidRPr="00275440" w:rsidRDefault="00275440">
                      <w:pPr>
                        <w:rPr>
                          <w:b/>
                          <w:bCs/>
                          <w:color w:val="FFFFFF" w:themeColor="background1"/>
                        </w:rPr>
                      </w:pPr>
                      <w:r w:rsidRPr="00275440">
                        <w:rPr>
                          <w:b/>
                          <w:bCs/>
                          <w:color w:val="FFFFFF" w:themeColor="background1"/>
                        </w:rPr>
                        <w:t xml:space="preserve">Ausgabe </w:t>
                      </w:r>
                      <w:r w:rsidR="00EC31CB">
                        <w:rPr>
                          <w:b/>
                          <w:bCs/>
                          <w:color w:val="FFFFFF" w:themeColor="background1"/>
                        </w:rPr>
                        <w:t>10</w:t>
                      </w:r>
                      <w:r w:rsidRPr="00275440">
                        <w:rPr>
                          <w:b/>
                          <w:bCs/>
                          <w:color w:val="FFFFFF" w:themeColor="background1"/>
                        </w:rPr>
                        <w:t>/25</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0E2F7844" w14:textId="77777777" w:rsidR="00E73C1B" w:rsidRDefault="00E73C1B"/>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0"/>
        <w:gridCol w:w="2925"/>
        <w:gridCol w:w="5083"/>
        <w:gridCol w:w="564"/>
      </w:tblGrid>
      <w:tr w:rsidR="00E73C1B" w14:paraId="331C28C1" w14:textId="77777777" w:rsidTr="00575541">
        <w:tc>
          <w:tcPr>
            <w:tcW w:w="10530" w:type="dxa"/>
            <w:gridSpan w:val="4"/>
            <w:shd w:val="clear" w:color="auto" w:fill="9E95BD"/>
            <w:tcMar>
              <w:top w:w="57" w:type="dxa"/>
              <w:bottom w:w="57" w:type="dxa"/>
            </w:tcMar>
          </w:tcPr>
          <w:p w14:paraId="5F7C0016" w14:textId="77777777" w:rsidR="00E73C1B" w:rsidRPr="00241302" w:rsidRDefault="00E73C1B" w:rsidP="00E73C1B">
            <w:pPr>
              <w:pStyle w:val="TabelleHead"/>
              <w:jc w:val="center"/>
              <w:rPr>
                <w:lang w:val="de-DE"/>
              </w:rPr>
            </w:pPr>
            <w:r w:rsidRPr="00E73C1B">
              <w:rPr>
                <w:rFonts w:cstheme="minorHAnsi"/>
                <w:i w:val="0"/>
                <w:iCs w:val="0"/>
                <w:sz w:val="32"/>
                <w:szCs w:val="32"/>
                <w:lang w:val="de-DE"/>
              </w:rPr>
              <w:t>Schritt-für-Schritt-Checkliste: ACP in die Praxis umsetzen – so geht’s</w:t>
            </w:r>
          </w:p>
        </w:tc>
      </w:tr>
      <w:tr w:rsidR="00E73C1B" w14:paraId="2D90787F" w14:textId="77777777" w:rsidTr="00F2325F">
        <w:tc>
          <w:tcPr>
            <w:tcW w:w="562" w:type="dxa"/>
            <w:shd w:val="clear" w:color="auto" w:fill="EBE9F2"/>
            <w:tcMar>
              <w:top w:w="57" w:type="dxa"/>
              <w:bottom w:w="57" w:type="dxa"/>
            </w:tcMar>
          </w:tcPr>
          <w:p w14:paraId="5A544901" w14:textId="77777777" w:rsidR="00E73C1B" w:rsidRPr="00F2325F" w:rsidRDefault="00E73C1B" w:rsidP="00575541">
            <w:pPr>
              <w:pStyle w:val="TabelleSubhead"/>
              <w:rPr>
                <w:sz w:val="24"/>
                <w:szCs w:val="24"/>
                <w:lang w:val="de-DE"/>
              </w:rPr>
            </w:pPr>
            <w:r w:rsidRPr="00F2325F">
              <w:rPr>
                <w:sz w:val="24"/>
                <w:szCs w:val="24"/>
                <w:lang w:val="de-DE"/>
              </w:rPr>
              <w:t>1</w:t>
            </w:r>
          </w:p>
        </w:tc>
        <w:tc>
          <w:tcPr>
            <w:tcW w:w="3119" w:type="dxa"/>
            <w:shd w:val="clear" w:color="auto" w:fill="EBE9F2"/>
            <w:tcMar>
              <w:top w:w="57" w:type="dxa"/>
              <w:bottom w:w="57" w:type="dxa"/>
            </w:tcMar>
          </w:tcPr>
          <w:p w14:paraId="6E81A3D8"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Wissen und Haltung anpassen</w:t>
            </w:r>
          </w:p>
        </w:tc>
        <w:tc>
          <w:tcPr>
            <w:tcW w:w="6237" w:type="dxa"/>
            <w:shd w:val="clear" w:color="auto" w:fill="EBE9F2"/>
            <w:tcMar>
              <w:top w:w="57" w:type="dxa"/>
              <w:bottom w:w="57" w:type="dxa"/>
            </w:tcMar>
          </w:tcPr>
          <w:p w14:paraId="7E7798AA" w14:textId="77777777" w:rsidR="00E73C1B" w:rsidRPr="00E73C1B" w:rsidRDefault="00E73C1B" w:rsidP="00575541">
            <w:pPr>
              <w:pStyle w:val="Flietext8"/>
              <w:rPr>
                <w:color w:val="302750"/>
                <w:sz w:val="24"/>
                <w:szCs w:val="24"/>
                <w:lang w:val="de-DE"/>
              </w:rPr>
            </w:pPr>
            <w:r w:rsidRPr="00E73C1B">
              <w:rPr>
                <w:color w:val="302750"/>
                <w:sz w:val="24"/>
                <w:szCs w:val="24"/>
                <w:lang w:val="de-DE"/>
              </w:rPr>
              <w:t>Informieren Sie sich und Ihr Team in ACP: Inhalte, Ziel, rechtliche Grundlagen. Klären Sie vor allem, dass ACP nicht „Sterbehilfe“ bedeutet, sondern Selbstbestimmung sichert. Reflektieren Sie Ihre persönliche Haltung und die Ihres Teams.</w:t>
            </w:r>
          </w:p>
        </w:tc>
        <w:tc>
          <w:tcPr>
            <w:tcW w:w="612" w:type="dxa"/>
            <w:shd w:val="clear" w:color="auto" w:fill="EBE9F2"/>
            <w:tcMar>
              <w:top w:w="57" w:type="dxa"/>
              <w:bottom w:w="57" w:type="dxa"/>
            </w:tcMar>
          </w:tcPr>
          <w:p w14:paraId="4D28B40F" w14:textId="2E614FB1" w:rsidR="00E73C1B" w:rsidRPr="00F2325F" w:rsidRDefault="00F2325F" w:rsidP="00575541">
            <w:pPr>
              <w:pStyle w:val="Flietext"/>
              <w:jc w:val="center"/>
              <w:rPr>
                <w:sz w:val="28"/>
                <w:szCs w:val="28"/>
                <w:lang w:val="de-DE"/>
              </w:rPr>
            </w:pPr>
            <w:r w:rsidRPr="00F2325F">
              <w:rPr>
                <w:rFonts w:ascii="Wingdings" w:hAnsi="Wingdings"/>
                <w:sz w:val="28"/>
                <w:szCs w:val="28"/>
                <w:lang w:val="de-DE"/>
              </w:rPr>
              <w:t></w:t>
            </w:r>
          </w:p>
        </w:tc>
      </w:tr>
      <w:tr w:rsidR="00E73C1B" w14:paraId="00DD9081" w14:textId="77777777" w:rsidTr="00575541">
        <w:tc>
          <w:tcPr>
            <w:tcW w:w="562" w:type="dxa"/>
            <w:shd w:val="clear" w:color="auto" w:fill="F5F4F9"/>
            <w:tcMar>
              <w:top w:w="57" w:type="dxa"/>
              <w:bottom w:w="57" w:type="dxa"/>
            </w:tcMar>
          </w:tcPr>
          <w:p w14:paraId="1A6B59D6"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2</w:t>
            </w:r>
          </w:p>
        </w:tc>
        <w:tc>
          <w:tcPr>
            <w:tcW w:w="3119" w:type="dxa"/>
            <w:shd w:val="clear" w:color="auto" w:fill="F5F4F9"/>
            <w:tcMar>
              <w:top w:w="57" w:type="dxa"/>
              <w:bottom w:w="57" w:type="dxa"/>
            </w:tcMar>
          </w:tcPr>
          <w:p w14:paraId="236214FA"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Verantwortlichkeiten festlegen</w:t>
            </w:r>
          </w:p>
        </w:tc>
        <w:tc>
          <w:tcPr>
            <w:tcW w:w="6237" w:type="dxa"/>
            <w:shd w:val="clear" w:color="auto" w:fill="F5F4F9"/>
            <w:tcMar>
              <w:top w:w="57" w:type="dxa"/>
              <w:bottom w:w="57" w:type="dxa"/>
            </w:tcMar>
          </w:tcPr>
          <w:p w14:paraId="04CB7113" w14:textId="77777777" w:rsidR="00E73C1B" w:rsidRPr="00E73C1B" w:rsidRDefault="00E73C1B" w:rsidP="00575541">
            <w:pPr>
              <w:pStyle w:val="Flietext8"/>
              <w:rPr>
                <w:color w:val="302750"/>
                <w:sz w:val="24"/>
                <w:szCs w:val="24"/>
                <w:lang w:val="de-DE"/>
              </w:rPr>
            </w:pPr>
            <w:r w:rsidRPr="00E73C1B">
              <w:rPr>
                <w:color w:val="302750"/>
                <w:sz w:val="24"/>
                <w:szCs w:val="24"/>
                <w:lang w:val="de-DE"/>
              </w:rPr>
              <w:t>Bestimmen Sie im Team, wer die nötigen Gespräche initiiert und durchführt. Klären Sie den Ablauf: Wer lädt ein, wer dokumentiert, wie werden Hausarzt, Betreuer und Angehörige eingebunden, bei welchen Betroffenen ist dies aktuell (noch) sinnvoll?</w:t>
            </w:r>
          </w:p>
        </w:tc>
        <w:tc>
          <w:tcPr>
            <w:tcW w:w="612" w:type="dxa"/>
            <w:shd w:val="clear" w:color="auto" w:fill="F5F4F9"/>
            <w:tcMar>
              <w:top w:w="57" w:type="dxa"/>
              <w:bottom w:w="57" w:type="dxa"/>
            </w:tcMar>
          </w:tcPr>
          <w:p w14:paraId="0BBD8680" w14:textId="77777777" w:rsidR="00E73C1B" w:rsidRPr="00F2325F" w:rsidRDefault="00E73C1B" w:rsidP="00575541">
            <w:pPr>
              <w:pStyle w:val="Flietext"/>
              <w:jc w:val="center"/>
              <w:rPr>
                <w:sz w:val="28"/>
                <w:szCs w:val="28"/>
                <w:lang w:val="de-DE"/>
              </w:rPr>
            </w:pPr>
            <w:r w:rsidRPr="00F2325F">
              <w:rPr>
                <w:rFonts w:ascii="Wingdings" w:hAnsi="Wingdings"/>
                <w:sz w:val="28"/>
                <w:szCs w:val="28"/>
                <w:lang w:val="de-DE"/>
              </w:rPr>
              <w:t></w:t>
            </w:r>
          </w:p>
        </w:tc>
      </w:tr>
      <w:tr w:rsidR="00E73C1B" w14:paraId="218347A3" w14:textId="77777777" w:rsidTr="00575541">
        <w:tc>
          <w:tcPr>
            <w:tcW w:w="562" w:type="dxa"/>
            <w:shd w:val="clear" w:color="auto" w:fill="EBE9F2"/>
            <w:tcMar>
              <w:top w:w="57" w:type="dxa"/>
              <w:bottom w:w="57" w:type="dxa"/>
            </w:tcMar>
          </w:tcPr>
          <w:p w14:paraId="4EFD5A96"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3</w:t>
            </w:r>
          </w:p>
        </w:tc>
        <w:tc>
          <w:tcPr>
            <w:tcW w:w="3119" w:type="dxa"/>
            <w:shd w:val="clear" w:color="auto" w:fill="EBE9F2"/>
            <w:tcMar>
              <w:top w:w="57" w:type="dxa"/>
              <w:bottom w:w="57" w:type="dxa"/>
            </w:tcMar>
          </w:tcPr>
          <w:p w14:paraId="68890F66"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Frühzeitig informieren und starten</w:t>
            </w:r>
          </w:p>
        </w:tc>
        <w:tc>
          <w:tcPr>
            <w:tcW w:w="6237" w:type="dxa"/>
            <w:shd w:val="clear" w:color="auto" w:fill="EBE9F2"/>
            <w:tcMar>
              <w:top w:w="57" w:type="dxa"/>
              <w:bottom w:w="57" w:type="dxa"/>
            </w:tcMar>
          </w:tcPr>
          <w:p w14:paraId="6D20985D" w14:textId="77777777" w:rsidR="00E73C1B" w:rsidRPr="00E73C1B" w:rsidRDefault="00E73C1B" w:rsidP="00575541">
            <w:pPr>
              <w:pStyle w:val="Flietext8"/>
              <w:rPr>
                <w:color w:val="302750"/>
                <w:sz w:val="24"/>
                <w:szCs w:val="24"/>
                <w:lang w:val="de-DE"/>
              </w:rPr>
            </w:pPr>
            <w:r w:rsidRPr="00E73C1B">
              <w:rPr>
                <w:color w:val="302750"/>
                <w:sz w:val="24"/>
                <w:szCs w:val="24"/>
                <w:lang w:val="de-DE"/>
              </w:rPr>
              <w:t>Sprechen Sie Betroffene oder deren Bevollmächtigte aktiv auf ACP an. Am besten schon beim Einzug bzw. Erstgespräch oder bei einem Anlass wie einer Krankenhausentlassung bzw. Wiederaufnahme. Informieren Sie mit verständlichem Material (z. B. Broschüren der Deutschen Gesellschaft für Palliativmedizin).</w:t>
            </w:r>
          </w:p>
          <w:p w14:paraId="16821F99" w14:textId="77777777" w:rsidR="00E73C1B" w:rsidRPr="00E73C1B" w:rsidRDefault="00E73C1B" w:rsidP="00575541">
            <w:pPr>
              <w:pStyle w:val="Flietext8"/>
              <w:rPr>
                <w:color w:val="302750"/>
                <w:sz w:val="24"/>
                <w:szCs w:val="24"/>
                <w:lang w:val="de-DE"/>
              </w:rPr>
            </w:pPr>
            <w:r w:rsidRPr="00E73C1B">
              <w:rPr>
                <w:color w:val="302750"/>
                <w:sz w:val="24"/>
                <w:szCs w:val="24"/>
                <w:lang w:val="de-DE"/>
              </w:rPr>
              <w:t>Für das Gespräch wählen Sie einen ruhigen Rahmen, ausreichend Zeit und vertraute Bezugspersonen. Besprechen Sie gezielt allgemeine Wünsche zum Lebensende.</w:t>
            </w:r>
          </w:p>
        </w:tc>
        <w:tc>
          <w:tcPr>
            <w:tcW w:w="612" w:type="dxa"/>
            <w:shd w:val="clear" w:color="auto" w:fill="EBE9F2"/>
            <w:tcMar>
              <w:top w:w="57" w:type="dxa"/>
              <w:bottom w:w="57" w:type="dxa"/>
            </w:tcMar>
          </w:tcPr>
          <w:p w14:paraId="1902F525" w14:textId="77777777" w:rsidR="00E73C1B" w:rsidRPr="00F2325F" w:rsidRDefault="00E73C1B" w:rsidP="00575541">
            <w:pPr>
              <w:pStyle w:val="Flietext"/>
              <w:jc w:val="center"/>
              <w:rPr>
                <w:sz w:val="28"/>
                <w:szCs w:val="28"/>
                <w:lang w:val="de-DE"/>
              </w:rPr>
            </w:pPr>
            <w:r w:rsidRPr="00F2325F">
              <w:rPr>
                <w:rFonts w:ascii="Wingdings" w:hAnsi="Wingdings"/>
                <w:sz w:val="28"/>
                <w:szCs w:val="28"/>
                <w:lang w:val="de-DE"/>
              </w:rPr>
              <w:t></w:t>
            </w:r>
          </w:p>
        </w:tc>
      </w:tr>
      <w:tr w:rsidR="00E73C1B" w14:paraId="04ADA0EE" w14:textId="77777777" w:rsidTr="00575541">
        <w:tc>
          <w:tcPr>
            <w:tcW w:w="562" w:type="dxa"/>
            <w:shd w:val="clear" w:color="auto" w:fill="F5F4F9"/>
            <w:tcMar>
              <w:top w:w="57" w:type="dxa"/>
              <w:bottom w:w="57" w:type="dxa"/>
            </w:tcMar>
          </w:tcPr>
          <w:p w14:paraId="445FFEB9"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4</w:t>
            </w:r>
          </w:p>
        </w:tc>
        <w:tc>
          <w:tcPr>
            <w:tcW w:w="3119" w:type="dxa"/>
            <w:shd w:val="clear" w:color="auto" w:fill="F5F4F9"/>
            <w:tcMar>
              <w:top w:w="57" w:type="dxa"/>
              <w:bottom w:w="57" w:type="dxa"/>
            </w:tcMar>
          </w:tcPr>
          <w:p w14:paraId="31BBD620"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Szenarien besprechen</w:t>
            </w:r>
          </w:p>
        </w:tc>
        <w:tc>
          <w:tcPr>
            <w:tcW w:w="6237" w:type="dxa"/>
            <w:shd w:val="clear" w:color="auto" w:fill="F5F4F9"/>
            <w:tcMar>
              <w:top w:w="57" w:type="dxa"/>
              <w:bottom w:w="57" w:type="dxa"/>
            </w:tcMar>
          </w:tcPr>
          <w:p w14:paraId="0E125814" w14:textId="77777777" w:rsidR="00E73C1B" w:rsidRPr="00E73C1B" w:rsidRDefault="00E73C1B" w:rsidP="00575541">
            <w:pPr>
              <w:pStyle w:val="Flietext8"/>
              <w:rPr>
                <w:color w:val="302750"/>
                <w:sz w:val="24"/>
                <w:szCs w:val="24"/>
                <w:lang w:val="de-DE"/>
              </w:rPr>
            </w:pPr>
            <w:r w:rsidRPr="00E73C1B">
              <w:rPr>
                <w:color w:val="302750"/>
                <w:sz w:val="24"/>
                <w:szCs w:val="24"/>
                <w:lang w:val="de-DE"/>
              </w:rPr>
              <w:t>Erklären Sie mögliche (Notfall-)Situationen (z. B. Lungenentzündung, Schlaganfall, Atemnot) und die Optionen (Krankenhaus, Palliativversorgung vor Ort, Schmerztherapie) und klären Sie, wie dann (pflegerisch) vorgegangen werden soll.</w:t>
            </w:r>
          </w:p>
        </w:tc>
        <w:tc>
          <w:tcPr>
            <w:tcW w:w="612" w:type="dxa"/>
            <w:shd w:val="clear" w:color="auto" w:fill="F5F4F9"/>
            <w:tcMar>
              <w:top w:w="57" w:type="dxa"/>
              <w:bottom w:w="57" w:type="dxa"/>
            </w:tcMar>
          </w:tcPr>
          <w:p w14:paraId="70C9B18F" w14:textId="77777777" w:rsidR="00E73C1B" w:rsidRPr="00F2325F" w:rsidRDefault="00E73C1B" w:rsidP="00575541">
            <w:pPr>
              <w:pStyle w:val="Flietext"/>
              <w:jc w:val="center"/>
              <w:rPr>
                <w:sz w:val="28"/>
                <w:szCs w:val="28"/>
                <w:lang w:val="de-DE"/>
              </w:rPr>
            </w:pPr>
            <w:r w:rsidRPr="00F2325F">
              <w:rPr>
                <w:rFonts w:ascii="Wingdings" w:hAnsi="Wingdings"/>
                <w:sz w:val="28"/>
                <w:szCs w:val="28"/>
                <w:lang w:val="de-DE"/>
              </w:rPr>
              <w:t></w:t>
            </w:r>
          </w:p>
        </w:tc>
      </w:tr>
      <w:tr w:rsidR="00E73C1B" w14:paraId="6DF63A39" w14:textId="77777777" w:rsidTr="00575541">
        <w:tc>
          <w:tcPr>
            <w:tcW w:w="562" w:type="dxa"/>
            <w:shd w:val="clear" w:color="auto" w:fill="F5F4F9"/>
            <w:tcMar>
              <w:top w:w="57" w:type="dxa"/>
              <w:bottom w:w="57" w:type="dxa"/>
            </w:tcMar>
          </w:tcPr>
          <w:p w14:paraId="1403862F"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5</w:t>
            </w:r>
          </w:p>
        </w:tc>
        <w:tc>
          <w:tcPr>
            <w:tcW w:w="3119" w:type="dxa"/>
            <w:shd w:val="clear" w:color="auto" w:fill="F5F4F9"/>
            <w:tcMar>
              <w:top w:w="57" w:type="dxa"/>
              <w:bottom w:w="57" w:type="dxa"/>
            </w:tcMar>
          </w:tcPr>
          <w:p w14:paraId="663F63A2"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Dokumentieren Sie Wünsche und Aussagen</w:t>
            </w:r>
          </w:p>
        </w:tc>
        <w:tc>
          <w:tcPr>
            <w:tcW w:w="6237" w:type="dxa"/>
            <w:shd w:val="clear" w:color="auto" w:fill="F5F4F9"/>
            <w:tcMar>
              <w:top w:w="57" w:type="dxa"/>
              <w:bottom w:w="57" w:type="dxa"/>
            </w:tcMar>
          </w:tcPr>
          <w:p w14:paraId="28DE1E49" w14:textId="77777777" w:rsidR="00E73C1B" w:rsidRPr="00E73C1B" w:rsidRDefault="00E73C1B" w:rsidP="00575541">
            <w:pPr>
              <w:pStyle w:val="Flietext8"/>
              <w:rPr>
                <w:color w:val="302750"/>
                <w:sz w:val="24"/>
                <w:szCs w:val="24"/>
                <w:lang w:val="de-DE"/>
              </w:rPr>
            </w:pPr>
            <w:r w:rsidRPr="00E73C1B">
              <w:rPr>
                <w:color w:val="302750"/>
                <w:sz w:val="24"/>
                <w:szCs w:val="24"/>
                <w:lang w:val="de-DE"/>
              </w:rPr>
              <w:t xml:space="preserve">Dokumentieren Sie die besprochenen Wünsche schriftlich und stellen Sie sicher (vorlesen/gegenlesen), dass auch erfasst ist, was Betroffene möchten. Sorgen Sie dafür, </w:t>
            </w:r>
            <w:r w:rsidRPr="00E73C1B">
              <w:rPr>
                <w:color w:val="302750"/>
                <w:sz w:val="24"/>
                <w:szCs w:val="24"/>
                <w:lang w:val="de-DE"/>
              </w:rPr>
              <w:lastRenderedPageBreak/>
              <w:t>dass diese Dokumentation in der Akte künftig vorliegt und greifbar ist.</w:t>
            </w:r>
          </w:p>
        </w:tc>
        <w:tc>
          <w:tcPr>
            <w:tcW w:w="612" w:type="dxa"/>
            <w:shd w:val="clear" w:color="auto" w:fill="F5F4F9"/>
            <w:tcMar>
              <w:top w:w="57" w:type="dxa"/>
              <w:bottom w:w="57" w:type="dxa"/>
            </w:tcMar>
          </w:tcPr>
          <w:p w14:paraId="6C3CA797" w14:textId="77777777" w:rsidR="00E73C1B" w:rsidRPr="00F2325F" w:rsidRDefault="00E73C1B" w:rsidP="00575541">
            <w:pPr>
              <w:pStyle w:val="Flietext"/>
              <w:jc w:val="center"/>
              <w:rPr>
                <w:rFonts w:ascii="Wingdings" w:hAnsi="Wingdings"/>
                <w:sz w:val="28"/>
                <w:szCs w:val="28"/>
                <w:lang w:val="de-DE"/>
              </w:rPr>
            </w:pPr>
            <w:r w:rsidRPr="00F2325F">
              <w:rPr>
                <w:rFonts w:ascii="Wingdings" w:hAnsi="Wingdings"/>
                <w:sz w:val="28"/>
                <w:szCs w:val="28"/>
                <w:lang w:val="de-DE"/>
              </w:rPr>
              <w:lastRenderedPageBreak/>
              <w:t></w:t>
            </w:r>
          </w:p>
        </w:tc>
      </w:tr>
      <w:tr w:rsidR="00E73C1B" w14:paraId="464856BB" w14:textId="77777777" w:rsidTr="00575541">
        <w:tc>
          <w:tcPr>
            <w:tcW w:w="562" w:type="dxa"/>
            <w:shd w:val="clear" w:color="auto" w:fill="F5F4F9"/>
            <w:tcMar>
              <w:top w:w="57" w:type="dxa"/>
              <w:bottom w:w="57" w:type="dxa"/>
            </w:tcMar>
          </w:tcPr>
          <w:p w14:paraId="1A248BFA"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6</w:t>
            </w:r>
          </w:p>
        </w:tc>
        <w:tc>
          <w:tcPr>
            <w:tcW w:w="3119" w:type="dxa"/>
            <w:shd w:val="clear" w:color="auto" w:fill="F5F4F9"/>
            <w:tcMar>
              <w:top w:w="57" w:type="dxa"/>
              <w:bottom w:w="57" w:type="dxa"/>
            </w:tcMar>
          </w:tcPr>
          <w:p w14:paraId="071AC59F" w14:textId="77777777" w:rsidR="00E73C1B" w:rsidRPr="00F2325F" w:rsidRDefault="00E73C1B" w:rsidP="00575541">
            <w:pPr>
              <w:pStyle w:val="Flietext8"/>
              <w:rPr>
                <w:b/>
                <w:bCs/>
                <w:color w:val="302750"/>
                <w:sz w:val="24"/>
                <w:szCs w:val="24"/>
                <w:lang w:val="de-DE"/>
              </w:rPr>
            </w:pPr>
            <w:r w:rsidRPr="00F2325F">
              <w:rPr>
                <w:b/>
                <w:bCs/>
                <w:color w:val="302750"/>
                <w:sz w:val="24"/>
                <w:szCs w:val="24"/>
                <w:lang w:val="de-DE"/>
              </w:rPr>
              <w:t>Team und Angehörige bzw. Betreuer einbeziehen</w:t>
            </w:r>
          </w:p>
        </w:tc>
        <w:tc>
          <w:tcPr>
            <w:tcW w:w="6237" w:type="dxa"/>
            <w:shd w:val="clear" w:color="auto" w:fill="F5F4F9"/>
            <w:tcMar>
              <w:top w:w="57" w:type="dxa"/>
              <w:bottom w:w="57" w:type="dxa"/>
            </w:tcMar>
          </w:tcPr>
          <w:p w14:paraId="291C2966" w14:textId="77777777" w:rsidR="00E73C1B" w:rsidRPr="00E73C1B" w:rsidRDefault="00E73C1B" w:rsidP="00575541">
            <w:pPr>
              <w:pStyle w:val="Flietext8"/>
              <w:rPr>
                <w:color w:val="302750"/>
                <w:sz w:val="24"/>
                <w:szCs w:val="24"/>
                <w:lang w:val="de-DE"/>
              </w:rPr>
            </w:pPr>
            <w:r w:rsidRPr="00E73C1B">
              <w:rPr>
                <w:color w:val="302750"/>
                <w:sz w:val="24"/>
                <w:szCs w:val="24"/>
                <w:lang w:val="de-DE"/>
              </w:rPr>
              <w:t>Besprechen Sie bei Bedarf im Team, ob sich Wünsche geändert haben könnten. Ermutigen Sie Angehörige, sich einzubringen – sie sind oft die wichtigsten Unterstützer.</w:t>
            </w:r>
          </w:p>
        </w:tc>
        <w:tc>
          <w:tcPr>
            <w:tcW w:w="612" w:type="dxa"/>
            <w:shd w:val="clear" w:color="auto" w:fill="F5F4F9"/>
            <w:tcMar>
              <w:top w:w="57" w:type="dxa"/>
              <w:bottom w:w="57" w:type="dxa"/>
            </w:tcMar>
          </w:tcPr>
          <w:p w14:paraId="386CF038" w14:textId="77777777" w:rsidR="00E73C1B" w:rsidRPr="00F2325F" w:rsidRDefault="00E73C1B" w:rsidP="00575541">
            <w:pPr>
              <w:pStyle w:val="Flietext"/>
              <w:jc w:val="center"/>
              <w:rPr>
                <w:rFonts w:ascii="Wingdings" w:hAnsi="Wingdings"/>
                <w:sz w:val="28"/>
                <w:szCs w:val="28"/>
                <w:lang w:val="de-DE"/>
              </w:rPr>
            </w:pPr>
            <w:r w:rsidRPr="00F2325F">
              <w:rPr>
                <w:rFonts w:ascii="Wingdings" w:hAnsi="Wingdings"/>
                <w:sz w:val="28"/>
                <w:szCs w:val="28"/>
                <w:lang w:val="de-DE"/>
              </w:rPr>
              <w:t></w:t>
            </w:r>
          </w:p>
        </w:tc>
      </w:tr>
    </w:tbl>
    <w:p w14:paraId="6FB740AE" w14:textId="77777777" w:rsidR="00E73C1B" w:rsidRDefault="00E73C1B"/>
    <w:p w14:paraId="02F7A13A" w14:textId="77777777" w:rsidR="00E73C1B" w:rsidRDefault="00E73C1B"/>
    <w:p w14:paraId="63866BA0" w14:textId="77777777" w:rsidR="00774A94" w:rsidRDefault="00774A94"/>
    <w:p w14:paraId="290B15C3" w14:textId="77777777" w:rsidR="00774A94" w:rsidRDefault="00774A94"/>
    <w:p w14:paraId="61EB231A" w14:textId="77777777" w:rsidR="009D69CC" w:rsidRDefault="009D69CC"/>
    <w:p w14:paraId="155DB7C3" w14:textId="3CD9A6EF" w:rsidR="00275440" w:rsidRDefault="00275440"/>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0E5"/>
    <w:multiLevelType w:val="hybridMultilevel"/>
    <w:tmpl w:val="064E6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1"/>
  </w:num>
  <w:num w:numId="2" w16cid:durableId="1981612574">
    <w:abstractNumId w:val="5"/>
  </w:num>
  <w:num w:numId="3" w16cid:durableId="778765061">
    <w:abstractNumId w:val="2"/>
  </w:num>
  <w:num w:numId="4" w16cid:durableId="1678733039">
    <w:abstractNumId w:val="1"/>
  </w:num>
  <w:num w:numId="5" w16cid:durableId="924806966">
    <w:abstractNumId w:val="3"/>
  </w:num>
  <w:num w:numId="6" w16cid:durableId="1795096716">
    <w:abstractNumId w:val="6"/>
  </w:num>
  <w:num w:numId="7" w16cid:durableId="969285125">
    <w:abstractNumId w:val="1"/>
  </w:num>
  <w:num w:numId="8" w16cid:durableId="1351755828">
    <w:abstractNumId w:val="1"/>
  </w:num>
  <w:num w:numId="9" w16cid:durableId="1979069324">
    <w:abstractNumId w:val="1"/>
  </w:num>
  <w:num w:numId="10" w16cid:durableId="580020804">
    <w:abstractNumId w:val="1"/>
  </w:num>
  <w:num w:numId="11" w16cid:durableId="410932517">
    <w:abstractNumId w:val="9"/>
  </w:num>
  <w:num w:numId="12" w16cid:durableId="745537956">
    <w:abstractNumId w:val="8"/>
  </w:num>
  <w:num w:numId="13" w16cid:durableId="1462964536">
    <w:abstractNumId w:val="0"/>
  </w:num>
  <w:num w:numId="14" w16cid:durableId="5641672">
    <w:abstractNumId w:val="10"/>
  </w:num>
  <w:num w:numId="15" w16cid:durableId="1156259641">
    <w:abstractNumId w:val="7"/>
  </w:num>
  <w:num w:numId="16" w16cid:durableId="58380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267EF"/>
    <w:rsid w:val="0002733F"/>
    <w:rsid w:val="000443F8"/>
    <w:rsid w:val="00064B77"/>
    <w:rsid w:val="000650C1"/>
    <w:rsid w:val="00072897"/>
    <w:rsid w:val="00075A6C"/>
    <w:rsid w:val="00090F95"/>
    <w:rsid w:val="00095262"/>
    <w:rsid w:val="00095529"/>
    <w:rsid w:val="000A1739"/>
    <w:rsid w:val="000D0A47"/>
    <w:rsid w:val="000F6448"/>
    <w:rsid w:val="001014C4"/>
    <w:rsid w:val="00102EC5"/>
    <w:rsid w:val="00106A46"/>
    <w:rsid w:val="00144291"/>
    <w:rsid w:val="0014574B"/>
    <w:rsid w:val="0014736B"/>
    <w:rsid w:val="0016004F"/>
    <w:rsid w:val="00161350"/>
    <w:rsid w:val="001913BD"/>
    <w:rsid w:val="001B55D9"/>
    <w:rsid w:val="001B72E2"/>
    <w:rsid w:val="001C0A60"/>
    <w:rsid w:val="001F6876"/>
    <w:rsid w:val="001F72A9"/>
    <w:rsid w:val="00271140"/>
    <w:rsid w:val="00275440"/>
    <w:rsid w:val="00290C86"/>
    <w:rsid w:val="002959C5"/>
    <w:rsid w:val="002B3087"/>
    <w:rsid w:val="002B6182"/>
    <w:rsid w:val="002C52B7"/>
    <w:rsid w:val="002F3267"/>
    <w:rsid w:val="003005CA"/>
    <w:rsid w:val="00331B62"/>
    <w:rsid w:val="00333EEC"/>
    <w:rsid w:val="00337D6F"/>
    <w:rsid w:val="003405CA"/>
    <w:rsid w:val="00344697"/>
    <w:rsid w:val="003B7490"/>
    <w:rsid w:val="003C1529"/>
    <w:rsid w:val="003D4940"/>
    <w:rsid w:val="003E4898"/>
    <w:rsid w:val="003F7832"/>
    <w:rsid w:val="00401494"/>
    <w:rsid w:val="00401FCD"/>
    <w:rsid w:val="00407142"/>
    <w:rsid w:val="00407842"/>
    <w:rsid w:val="00412101"/>
    <w:rsid w:val="004342D5"/>
    <w:rsid w:val="00442F98"/>
    <w:rsid w:val="00451B15"/>
    <w:rsid w:val="0045444F"/>
    <w:rsid w:val="00456842"/>
    <w:rsid w:val="00467ECD"/>
    <w:rsid w:val="0049455E"/>
    <w:rsid w:val="004C37E7"/>
    <w:rsid w:val="004D7817"/>
    <w:rsid w:val="004F18D6"/>
    <w:rsid w:val="005909A1"/>
    <w:rsid w:val="00590D89"/>
    <w:rsid w:val="00597AFD"/>
    <w:rsid w:val="005B246A"/>
    <w:rsid w:val="005D2F8E"/>
    <w:rsid w:val="005D78E5"/>
    <w:rsid w:val="005E54A9"/>
    <w:rsid w:val="005F2724"/>
    <w:rsid w:val="006129D1"/>
    <w:rsid w:val="00616EDB"/>
    <w:rsid w:val="00640E86"/>
    <w:rsid w:val="00671141"/>
    <w:rsid w:val="006A11FE"/>
    <w:rsid w:val="006A1936"/>
    <w:rsid w:val="006A242B"/>
    <w:rsid w:val="006B6B78"/>
    <w:rsid w:val="006C4CDD"/>
    <w:rsid w:val="006D3CD4"/>
    <w:rsid w:val="006D5028"/>
    <w:rsid w:val="007272DE"/>
    <w:rsid w:val="00727D60"/>
    <w:rsid w:val="00732FDA"/>
    <w:rsid w:val="00733B41"/>
    <w:rsid w:val="0074241F"/>
    <w:rsid w:val="00766773"/>
    <w:rsid w:val="00774A94"/>
    <w:rsid w:val="007A3E0D"/>
    <w:rsid w:val="007D7986"/>
    <w:rsid w:val="007E1AF2"/>
    <w:rsid w:val="007E1FE7"/>
    <w:rsid w:val="0080720F"/>
    <w:rsid w:val="00844FD9"/>
    <w:rsid w:val="00850B6E"/>
    <w:rsid w:val="00863A45"/>
    <w:rsid w:val="0090486F"/>
    <w:rsid w:val="009106FE"/>
    <w:rsid w:val="00920E4E"/>
    <w:rsid w:val="009262D4"/>
    <w:rsid w:val="00935879"/>
    <w:rsid w:val="00937B27"/>
    <w:rsid w:val="009422CB"/>
    <w:rsid w:val="00945DC8"/>
    <w:rsid w:val="009A3F1F"/>
    <w:rsid w:val="009C5E27"/>
    <w:rsid w:val="009D27B5"/>
    <w:rsid w:val="009D3A29"/>
    <w:rsid w:val="009D69CC"/>
    <w:rsid w:val="009F6BD3"/>
    <w:rsid w:val="00A00078"/>
    <w:rsid w:val="00A00127"/>
    <w:rsid w:val="00A06D08"/>
    <w:rsid w:val="00A104D7"/>
    <w:rsid w:val="00A2193B"/>
    <w:rsid w:val="00A35024"/>
    <w:rsid w:val="00A3620E"/>
    <w:rsid w:val="00A421EF"/>
    <w:rsid w:val="00A53691"/>
    <w:rsid w:val="00A615B8"/>
    <w:rsid w:val="00A64877"/>
    <w:rsid w:val="00A7645E"/>
    <w:rsid w:val="00A92087"/>
    <w:rsid w:val="00A96EA3"/>
    <w:rsid w:val="00AA02C2"/>
    <w:rsid w:val="00AA5DAD"/>
    <w:rsid w:val="00AF753C"/>
    <w:rsid w:val="00B13114"/>
    <w:rsid w:val="00B137B3"/>
    <w:rsid w:val="00B16BB4"/>
    <w:rsid w:val="00B343D7"/>
    <w:rsid w:val="00B3655F"/>
    <w:rsid w:val="00B52401"/>
    <w:rsid w:val="00B66528"/>
    <w:rsid w:val="00B73740"/>
    <w:rsid w:val="00B864F5"/>
    <w:rsid w:val="00BB3BEB"/>
    <w:rsid w:val="00BD7E76"/>
    <w:rsid w:val="00BE2F5D"/>
    <w:rsid w:val="00BF0F28"/>
    <w:rsid w:val="00BF31FB"/>
    <w:rsid w:val="00C03562"/>
    <w:rsid w:val="00C324E1"/>
    <w:rsid w:val="00C52DEE"/>
    <w:rsid w:val="00C90759"/>
    <w:rsid w:val="00C910EC"/>
    <w:rsid w:val="00CA39DA"/>
    <w:rsid w:val="00CB37F1"/>
    <w:rsid w:val="00CF46F6"/>
    <w:rsid w:val="00D02D50"/>
    <w:rsid w:val="00D05ADB"/>
    <w:rsid w:val="00D13C9E"/>
    <w:rsid w:val="00D23610"/>
    <w:rsid w:val="00D25CAF"/>
    <w:rsid w:val="00D87987"/>
    <w:rsid w:val="00D9058A"/>
    <w:rsid w:val="00D9660F"/>
    <w:rsid w:val="00DA1FC5"/>
    <w:rsid w:val="00DC182E"/>
    <w:rsid w:val="00DD371C"/>
    <w:rsid w:val="00DF6CBB"/>
    <w:rsid w:val="00E05171"/>
    <w:rsid w:val="00E14821"/>
    <w:rsid w:val="00E15CAC"/>
    <w:rsid w:val="00E522D3"/>
    <w:rsid w:val="00E54AF4"/>
    <w:rsid w:val="00E70838"/>
    <w:rsid w:val="00E73C1B"/>
    <w:rsid w:val="00E81A77"/>
    <w:rsid w:val="00E904D6"/>
    <w:rsid w:val="00E90521"/>
    <w:rsid w:val="00EC31CB"/>
    <w:rsid w:val="00ED0276"/>
    <w:rsid w:val="00F044D8"/>
    <w:rsid w:val="00F15F95"/>
    <w:rsid w:val="00F2325F"/>
    <w:rsid w:val="00F33E12"/>
    <w:rsid w:val="00F35E29"/>
    <w:rsid w:val="00F3746C"/>
    <w:rsid w:val="00F414FA"/>
    <w:rsid w:val="00F639B9"/>
    <w:rsid w:val="00F70BC8"/>
    <w:rsid w:val="00F72AE6"/>
    <w:rsid w:val="00F90969"/>
    <w:rsid w:val="00FA1E7D"/>
    <w:rsid w:val="00FC104B"/>
    <w:rsid w:val="00FC7049"/>
    <w:rsid w:val="00FE340A"/>
    <w:rsid w:val="00FE5C02"/>
    <w:rsid w:val="00FF2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2.xml><?xml version="1.0" encoding="utf-8"?>
<ds:datastoreItem xmlns:ds="http://schemas.openxmlformats.org/officeDocument/2006/customXml" ds:itemID="{BB61AC93-053A-4364-823D-1F44C14B3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1631</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2025-09-29T06:20:00Z</dcterms:created>
  <dcterms:modified xsi:type="dcterms:W3CDTF">2025-09-29T06:20:00Z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