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5B37CA15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2575C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5B37CA15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2575CC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BF4EBF">
        <w:tc>
          <w:tcPr>
            <w:tcW w:w="9067" w:type="dxa"/>
            <w:shd w:val="clear" w:color="auto" w:fill="666699"/>
          </w:tcPr>
          <w:p w14:paraId="29F8F1AD" w14:textId="77777777" w:rsidR="007E272E" w:rsidRPr="007E272E" w:rsidRDefault="007E272E" w:rsidP="007E272E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7E272E">
              <w:rPr>
                <w:b/>
                <w:bCs/>
                <w:color w:val="FFFFFF" w:themeColor="background1"/>
                <w:sz w:val="32"/>
                <w:szCs w:val="32"/>
              </w:rPr>
              <w:t>Informationsblatt für die Angehörigen Ihrer</w:t>
            </w:r>
          </w:p>
          <w:p w14:paraId="0F9E2CB0" w14:textId="4E5C4034" w:rsidR="003B050E" w:rsidRDefault="007E272E" w:rsidP="007E272E">
            <w:pPr>
              <w:jc w:val="center"/>
            </w:pPr>
            <w:r w:rsidRPr="007E272E">
              <w:rPr>
                <w:b/>
                <w:bCs/>
                <w:color w:val="FFFFFF" w:themeColor="background1"/>
                <w:sz w:val="32"/>
                <w:szCs w:val="32"/>
              </w:rPr>
              <w:t>Pflegebedürftigen</w:t>
            </w:r>
          </w:p>
        </w:tc>
      </w:tr>
      <w:tr w:rsidR="003F1682" w:rsidRPr="00847F57" w14:paraId="7E0C44DF" w14:textId="77777777" w:rsidTr="003F1682">
        <w:tc>
          <w:tcPr>
            <w:tcW w:w="9067" w:type="dxa"/>
          </w:tcPr>
          <w:p w14:paraId="5388E072" w14:textId="77777777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19032390" w14:textId="3C318A06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Unsere Palliativpflege im Haus _______________, Adresse:</w:t>
            </w:r>
          </w:p>
          <w:p w14:paraId="2A200419" w14:textId="77777777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2877FCD8" w14:textId="45174E34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Liebe Angehörige,</w:t>
            </w:r>
          </w:p>
          <w:p w14:paraId="1E2BA06B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wenn keine Heilung mehr möglich ist, rückt etwas anderes in den Mittelpunkt:</w:t>
            </w:r>
          </w:p>
          <w:p w14:paraId="0AB5FA52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das Lindern von Beschwerden, das Wohlbefinden und eine würdevolle Begleitung</w:t>
            </w:r>
          </w:p>
          <w:p w14:paraId="0250E047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bis zuletzt. Genau darum geht es in der Palliativpflege. Wir möchten Ihnen hier</w:t>
            </w:r>
          </w:p>
          <w:p w14:paraId="73B8B804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erklären, was Palliativpflege in unserem Haus bedeutet, was wir konkret für Ihren</w:t>
            </w:r>
          </w:p>
          <w:p w14:paraId="10786273" w14:textId="77777777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zu Pflegenden tun und wie wir Sie einbeziehen.</w:t>
            </w:r>
          </w:p>
          <w:p w14:paraId="15F32D09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75659D08" w14:textId="77777777" w:rsidR="00847F57" w:rsidRPr="00847F57" w:rsidRDefault="00847F57" w:rsidP="00847F57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Begleiten statt behandeln: Was Palliativpflege für uns bedeutet</w:t>
            </w:r>
          </w:p>
          <w:p w14:paraId="5BBA677D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56463224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Palliativpflege beginnt nicht erst in den letzten Tagen. Sie setzt dort an, wo eine</w:t>
            </w:r>
          </w:p>
          <w:p w14:paraId="5DFE8131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Krankheit nicht mehr heilbar ist, aber Lebensqualität weiterhin möglich bleibt. Das</w:t>
            </w:r>
          </w:p>
          <w:p w14:paraId="1B44693E" w14:textId="6E729ADB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gilt nicht nur für schwer erkrankte Menschen, sondern auch für hochaltrige Pflegekunden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und für Menschen mit fortgeschrittener Demenz. Gerade bei ihnen ist eine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einfühlsame, an den Bedürfnissen orientierte Begleitung besonders wichtig. Uns ist es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daher wichtig, den Alltag so zu gestalten, dass Ihr Angehöriger sich sicher, umsorgt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und gut begleitet fühlt. Oft sind es kleine Dinge, die helfen: ein vertrautes Musikstück,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ein angenehmer Duft, ein stiller Moment oder eine Berührung zur rechten Zeit.</w:t>
            </w:r>
          </w:p>
          <w:p w14:paraId="24F347D1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2A8628C5" w14:textId="77777777" w:rsidR="00847F57" w:rsidRDefault="00847F57" w:rsidP="00847F57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Was können wir gemeinsam tun?</w:t>
            </w:r>
          </w:p>
          <w:p w14:paraId="1D1470C3" w14:textId="77777777" w:rsidR="00847F57" w:rsidRPr="00847F57" w:rsidRDefault="00847F57" w:rsidP="00847F57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92AE175" w14:textId="358C22FD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Wir richten unsere Pflege konsequent an den aktuellen Bedürfnissen Ihres Angehörigen</w:t>
            </w:r>
            <w:r w:rsidR="00F2430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aus. Im Alltag kann das sehr unterschiedlich aussehen. Einige</w:t>
            </w:r>
            <w:r w:rsidR="008F05F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Beispiele:</w:t>
            </w:r>
          </w:p>
          <w:p w14:paraId="01D4091F" w14:textId="77777777" w:rsidR="008F05F9" w:rsidRPr="00847F57" w:rsidRDefault="008F05F9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4D180A5D" w14:textId="77777777" w:rsidR="00847F57" w:rsidRPr="008F05F9" w:rsidRDefault="00847F57" w:rsidP="008F05F9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F05F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Beschwerden lindern</w:t>
            </w:r>
          </w:p>
          <w:p w14:paraId="2E5268DA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Schmerzen, Atemnot, Unruhe oder Übelkeit erfassen wir frühzeitig. In Absprache</w:t>
            </w:r>
          </w:p>
          <w:p w14:paraId="0A32DF8C" w14:textId="12233748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mit Ärztinnen und Ärzten setzen wir gezielt pflegerische und medizinische Maßnahmen</w:t>
            </w:r>
            <w:r w:rsidR="008F05F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ein.</w:t>
            </w:r>
          </w:p>
          <w:p w14:paraId="68D5CCC2" w14:textId="77777777" w:rsidR="00357B50" w:rsidRPr="00847F57" w:rsidRDefault="00357B50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5CB6BE39" w14:textId="77777777" w:rsidR="00847F57" w:rsidRPr="008F05F9" w:rsidRDefault="00847F57" w:rsidP="008F05F9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F05F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Vertrautes erhalten</w:t>
            </w:r>
          </w:p>
          <w:p w14:paraId="4971C528" w14:textId="0E561073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Gewohnheiten wie der Tee zur gewohnten Zeit, ein Lieblingslied oder kleine Rituale</w:t>
            </w:r>
            <w:r w:rsidR="008F05F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geben Halt, gerade auch bei Menschen mit Demenz. Wir erfragen diese Rituale und</w:t>
            </w:r>
            <w:r w:rsidR="008F05F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binden diese bewusst in den Alltag ein.</w:t>
            </w:r>
          </w:p>
          <w:p w14:paraId="10A65CA4" w14:textId="77777777" w:rsidR="00357B50" w:rsidRPr="00847F57" w:rsidRDefault="00357B50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2CA56361" w14:textId="77777777" w:rsidR="00847F57" w:rsidRPr="00357B50" w:rsidRDefault="00847F57" w:rsidP="005012E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357B50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Wünsche respektieren</w:t>
            </w:r>
          </w:p>
          <w:p w14:paraId="5FE23D87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Kleine Wünsche, z. B. ein Bild, ein bestimmtes Essen, ein Telefonat, nehmen wir</w:t>
            </w:r>
          </w:p>
          <w:p w14:paraId="055F5437" w14:textId="77777777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lastRenderedPageBreak/>
              <w:t>ernst und versuchen, sie möglich zu machen.</w:t>
            </w:r>
          </w:p>
          <w:p w14:paraId="56137B3F" w14:textId="77777777" w:rsidR="00357B50" w:rsidRPr="00847F57" w:rsidRDefault="00357B50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352E723C" w14:textId="77777777" w:rsidR="00847F57" w:rsidRPr="005012EC" w:rsidRDefault="00847F57" w:rsidP="005012EC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012EC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In Kontakt bleiben</w:t>
            </w:r>
          </w:p>
          <w:p w14:paraId="51E140BC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Kommunikation geschieht nicht nur über Worte. Wir achten auf die Körpersprache</w:t>
            </w:r>
          </w:p>
          <w:p w14:paraId="6976762A" w14:textId="2AC69DA7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unserer zu Pflegenden und reagieren sensibel auf diese. Auch wenn kein Gespräch</w:t>
            </w:r>
            <w:r w:rsidR="00357B50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mehr möglich ist, bleibt so die Verbindung bestehen.</w:t>
            </w:r>
          </w:p>
          <w:p w14:paraId="71EE928B" w14:textId="77777777" w:rsidR="00357B50" w:rsidRPr="00847F57" w:rsidRDefault="00357B50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00A0195B" w14:textId="77777777" w:rsidR="00847F57" w:rsidRPr="00357B50" w:rsidRDefault="00847F57" w:rsidP="00357B5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357B50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Einfach da sein</w:t>
            </w:r>
          </w:p>
          <w:p w14:paraId="18F96159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Manchmal braucht es keine Worte, sondern Zeit, Nähe und Ruhe. Wir begleiten</w:t>
            </w:r>
          </w:p>
          <w:p w14:paraId="32184A08" w14:textId="77777777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zugewandt, nicht nur pflegerisch, sondern auch menschlich.</w:t>
            </w:r>
          </w:p>
          <w:p w14:paraId="71E0D8F0" w14:textId="77777777" w:rsidR="00357B50" w:rsidRPr="00847F57" w:rsidRDefault="00357B50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68DCEACF" w14:textId="77777777" w:rsidR="00847F57" w:rsidRPr="00357B50" w:rsidRDefault="00847F57" w:rsidP="00357B5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357B50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Abschied gestalten</w:t>
            </w:r>
          </w:p>
          <w:p w14:paraId="7E28FDD8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Der Abschied ist ein persönlicher Prozess. Wir schaffen Raum dafür und begleiten</w:t>
            </w:r>
          </w:p>
          <w:p w14:paraId="059F4C8C" w14:textId="77777777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Sie auf Wunsch im Gespräch oder durch das Einbinden von Hospiz- oder Seelsorgeangeboten.</w:t>
            </w:r>
          </w:p>
          <w:p w14:paraId="4EFBFED2" w14:textId="77777777" w:rsidR="00357B50" w:rsidRPr="00847F57" w:rsidRDefault="00357B50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4B483AC0" w14:textId="77777777" w:rsidR="00847F57" w:rsidRPr="00357B50" w:rsidRDefault="00847F57" w:rsidP="00357B5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357B50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Ihre Rolle als Zugehörige</w:t>
            </w:r>
          </w:p>
          <w:p w14:paraId="2D02B1D1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Sie kennen Ihren Angehörigen mit all seinen individuellen Eigenheiten, Vorlieben</w:t>
            </w:r>
          </w:p>
          <w:p w14:paraId="4F529C28" w14:textId="10CBFCDC" w:rsid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und Lebenserfahrungen. Dieses Wissen hilft uns, die Pflege so individuell wie möglich</w:t>
            </w:r>
            <w:r w:rsidR="00357B50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zu gestalten. Wir sind für Sie und Ihren Angehörigen da, hören zu und unterstützen</w:t>
            </w:r>
            <w:r w:rsidR="002206AB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Sie so, wie Sie es brauchen.</w:t>
            </w:r>
          </w:p>
          <w:p w14:paraId="0DA6689D" w14:textId="77777777" w:rsidR="002206AB" w:rsidRPr="00847F57" w:rsidRDefault="002206AB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2F3D9215" w14:textId="77777777" w:rsidR="00847F57" w:rsidRPr="00847F5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Sprechen Sie uns gern an!</w:t>
            </w:r>
          </w:p>
          <w:p w14:paraId="007242FE" w14:textId="77777777" w:rsidR="00CB1CD7" w:rsidRDefault="00847F57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847F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Ihr Team im Pflegeheim ____________</w:t>
            </w:r>
          </w:p>
          <w:p w14:paraId="78E94B8A" w14:textId="681A0A84" w:rsidR="002206AB" w:rsidRPr="00847F57" w:rsidRDefault="002206AB" w:rsidP="00847F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207"/>
    <w:multiLevelType w:val="hybridMultilevel"/>
    <w:tmpl w:val="63809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3F1B"/>
    <w:multiLevelType w:val="hybridMultilevel"/>
    <w:tmpl w:val="6F00B08A"/>
    <w:lvl w:ilvl="0" w:tplc="427E6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0C03"/>
    <w:multiLevelType w:val="hybridMultilevel"/>
    <w:tmpl w:val="236E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5519"/>
    <w:multiLevelType w:val="hybridMultilevel"/>
    <w:tmpl w:val="12082EC8"/>
    <w:lvl w:ilvl="0" w:tplc="407C69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440900">
    <w:abstractNumId w:val="0"/>
  </w:num>
  <w:num w:numId="2" w16cid:durableId="532503510">
    <w:abstractNumId w:val="3"/>
  </w:num>
  <w:num w:numId="3" w16cid:durableId="1597441138">
    <w:abstractNumId w:val="1"/>
  </w:num>
  <w:num w:numId="4" w16cid:durableId="834611950">
    <w:abstractNumId w:val="5"/>
  </w:num>
  <w:num w:numId="5" w16cid:durableId="1357536375">
    <w:abstractNumId w:val="2"/>
  </w:num>
  <w:num w:numId="6" w16cid:durableId="748118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1A32"/>
    <w:rsid w:val="00032063"/>
    <w:rsid w:val="000508E8"/>
    <w:rsid w:val="000A5985"/>
    <w:rsid w:val="000B7DDC"/>
    <w:rsid w:val="000D56D5"/>
    <w:rsid w:val="00167459"/>
    <w:rsid w:val="002206AB"/>
    <w:rsid w:val="002417AB"/>
    <w:rsid w:val="002455EF"/>
    <w:rsid w:val="00250DC4"/>
    <w:rsid w:val="002575CC"/>
    <w:rsid w:val="002725BC"/>
    <w:rsid w:val="002B0013"/>
    <w:rsid w:val="002B5556"/>
    <w:rsid w:val="002D045E"/>
    <w:rsid w:val="00326E0D"/>
    <w:rsid w:val="00357B50"/>
    <w:rsid w:val="003A3C84"/>
    <w:rsid w:val="003B050E"/>
    <w:rsid w:val="003C6D81"/>
    <w:rsid w:val="003E7D3F"/>
    <w:rsid w:val="003F1682"/>
    <w:rsid w:val="004140C9"/>
    <w:rsid w:val="0047703A"/>
    <w:rsid w:val="0047790C"/>
    <w:rsid w:val="004B17E1"/>
    <w:rsid w:val="004F5E06"/>
    <w:rsid w:val="00500C33"/>
    <w:rsid w:val="005012EC"/>
    <w:rsid w:val="00503CF7"/>
    <w:rsid w:val="00535F64"/>
    <w:rsid w:val="00544D7C"/>
    <w:rsid w:val="005A1D7B"/>
    <w:rsid w:val="005C57AF"/>
    <w:rsid w:val="005F0FB4"/>
    <w:rsid w:val="005F2D93"/>
    <w:rsid w:val="005F6C72"/>
    <w:rsid w:val="0060237F"/>
    <w:rsid w:val="00624FB0"/>
    <w:rsid w:val="00634749"/>
    <w:rsid w:val="0063785B"/>
    <w:rsid w:val="00652DF8"/>
    <w:rsid w:val="00680A90"/>
    <w:rsid w:val="006B1ED3"/>
    <w:rsid w:val="0071691D"/>
    <w:rsid w:val="00731BA9"/>
    <w:rsid w:val="0076693C"/>
    <w:rsid w:val="0077400E"/>
    <w:rsid w:val="00776EBF"/>
    <w:rsid w:val="00792EF2"/>
    <w:rsid w:val="007A0164"/>
    <w:rsid w:val="007B56F8"/>
    <w:rsid w:val="007E272E"/>
    <w:rsid w:val="00847F57"/>
    <w:rsid w:val="00880791"/>
    <w:rsid w:val="00881F32"/>
    <w:rsid w:val="00897083"/>
    <w:rsid w:val="008F05F9"/>
    <w:rsid w:val="009262D4"/>
    <w:rsid w:val="0094072F"/>
    <w:rsid w:val="00945DC8"/>
    <w:rsid w:val="00971AFB"/>
    <w:rsid w:val="009A2321"/>
    <w:rsid w:val="009D059C"/>
    <w:rsid w:val="009D2F76"/>
    <w:rsid w:val="009D3A29"/>
    <w:rsid w:val="009E19A6"/>
    <w:rsid w:val="00A06275"/>
    <w:rsid w:val="00AC0F6A"/>
    <w:rsid w:val="00AC4E35"/>
    <w:rsid w:val="00B1668F"/>
    <w:rsid w:val="00B258EF"/>
    <w:rsid w:val="00B82A52"/>
    <w:rsid w:val="00BA61B3"/>
    <w:rsid w:val="00BF4EBF"/>
    <w:rsid w:val="00C80BC4"/>
    <w:rsid w:val="00C8130A"/>
    <w:rsid w:val="00CA0A69"/>
    <w:rsid w:val="00CB1CD7"/>
    <w:rsid w:val="00CC7296"/>
    <w:rsid w:val="00D10FC8"/>
    <w:rsid w:val="00D15064"/>
    <w:rsid w:val="00D95E09"/>
    <w:rsid w:val="00E46F53"/>
    <w:rsid w:val="00E471AC"/>
    <w:rsid w:val="00E6115C"/>
    <w:rsid w:val="00E64A1A"/>
    <w:rsid w:val="00E9638B"/>
    <w:rsid w:val="00F17C47"/>
    <w:rsid w:val="00F2430B"/>
    <w:rsid w:val="00F4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2025-09-25T05:57:00Z</dcterms:created>
  <dcterms:modified xsi:type="dcterms:W3CDTF">2025-09-25T05:57:00Z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