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3CB9CF9A">
                <wp:simplePos x="0" y="0"/>
                <wp:positionH relativeFrom="column">
                  <wp:posOffset>4954905</wp:posOffset>
                </wp:positionH>
                <wp:positionV relativeFrom="paragraph">
                  <wp:posOffset>611505</wp:posOffset>
                </wp:positionV>
                <wp:extent cx="1200150" cy="476250"/>
                <wp:effectExtent l="0" t="0" r="19050" b="1905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55071FD0" w:rsidR="003B050E" w:rsidRPr="003B050E" w:rsidRDefault="000A1A2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3B050E"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9516E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3B050E"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48.15pt;width:94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" fillcolor="#669" strokeweight=".5pt">
                <v:textbox>
                  <w:txbxContent>
                    <w:p w14:paraId="5143083A" w14:textId="55071FD0" w:rsidR="003B050E" w:rsidRPr="003B050E" w:rsidRDefault="000A1A2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3B050E" w:rsidRPr="003B050E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9516EA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3B050E" w:rsidRPr="003B050E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BF4EBF">
        <w:tc>
          <w:tcPr>
            <w:tcW w:w="9067" w:type="dxa"/>
            <w:shd w:val="clear" w:color="auto" w:fill="666699"/>
          </w:tcPr>
          <w:p w14:paraId="0F9E2CB0" w14:textId="1316CCD4" w:rsidR="003B050E" w:rsidRDefault="00110384" w:rsidP="00581E74">
            <w:pPr>
              <w:jc w:val="center"/>
            </w:pPr>
            <w:r w:rsidRPr="00110384">
              <w:rPr>
                <w:b/>
                <w:bCs/>
                <w:color w:val="FFFFFF" w:themeColor="background1"/>
                <w:sz w:val="32"/>
                <w:szCs w:val="32"/>
              </w:rPr>
              <w:t>Übung „Sie haben ein Bewerbungsgespräch“</w:t>
            </w:r>
          </w:p>
        </w:tc>
      </w:tr>
      <w:tr w:rsidR="003F1682" w:rsidRPr="00847F57" w14:paraId="7E0C44DF" w14:textId="77777777" w:rsidTr="003F1682">
        <w:tc>
          <w:tcPr>
            <w:tcW w:w="9067" w:type="dxa"/>
          </w:tcPr>
          <w:p w14:paraId="5BA34672" w14:textId="77777777" w:rsidR="00581E74" w:rsidRPr="00581E74" w:rsidRDefault="00581E74" w:rsidP="00581E74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81E74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Vorbereitung</w:t>
            </w:r>
          </w:p>
          <w:p w14:paraId="78E94B8A" w14:textId="72782A52" w:rsidR="00A305DF" w:rsidRPr="00D952A6" w:rsidRDefault="00110384" w:rsidP="00110384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1038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Planen Sie für die Übung zirka 30 Minuten ein. Wichtig ist, dass Sie hierfür einen ausreichend großen Raum organisieren,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11038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in dem Sie sich ganz ungestört auf die eigenen Erfahrungen konzentrieren können. Für diese Übung sind zirka 15 Teilnehmer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11038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notwendig, die Gruppe kann aber auch bis zu 25 Teilnehmer stark sein.</w:t>
            </w:r>
          </w:p>
        </w:tc>
      </w:tr>
      <w:tr w:rsidR="00581E74" w:rsidRPr="00847F57" w14:paraId="1C994839" w14:textId="77777777" w:rsidTr="003F1682">
        <w:tc>
          <w:tcPr>
            <w:tcW w:w="9067" w:type="dxa"/>
          </w:tcPr>
          <w:p w14:paraId="41193264" w14:textId="77777777" w:rsidR="00D22DFC" w:rsidRPr="00D22DFC" w:rsidRDefault="00D22DFC" w:rsidP="00D22DFC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Durchführung</w:t>
            </w:r>
          </w:p>
          <w:p w14:paraId="1BF97409" w14:textId="2854BE7D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1. Schritt: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Folgende Situation soll dargestellt werden: Ein Teilnehmer ist Bewerber für eine besonders attraktive Stelle in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einem Pflegeheim in einer unbekannten Stadt. Die formalen Dinge sind schon geregelt, jetzt gilt es nur noch ein kurzes</w:t>
            </w:r>
          </w:p>
          <w:p w14:paraId="3457CC5E" w14:textId="400427F1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Gespräch mit dem Geschäftsführer zu führen. Es ist bekannt, dass diesem Geschäftsführer Pünktlichkeit besonders wichtig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ist. Der Bewerber kennt sich in der Stadt nicht aus und fragt sich nun bei Passanten durch, die ihm begegnen.</w:t>
            </w:r>
          </w:p>
          <w:p w14:paraId="10DB87C7" w14:textId="4495DB47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2. Schritt: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Sie benötigen einen Freiwilligen, der zusammen mit Ihnen den Raum verlässt, da er von Ihnen instruiert werden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muss. Bis zum Beginn der eigentlichen Übung soll er außerhalb des Raums auf Sie warten. Sie teilen ihm nun Folgendes</w:t>
            </w:r>
          </w:p>
          <w:p w14:paraId="4103139C" w14:textId="74CD8D4E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mit: „Sie sind ein Bewerber. Sie kommen gleich in den Raum und werden eine Reihe von Passanten vorfinden, die Sie einzeln nach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dem Weg zu einem bestimmten Pflegeheim fragen werden. Beginnen Sie beim 1. Passanten und enden Sie beim letzten. Bedenken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Sie, dass Sie insgesamt nur 10 Minuten Zeit für den gesamten Durchgang haben. Denken Sie auch daran, dass Sie pünktlich</w:t>
            </w:r>
          </w:p>
          <w:p w14:paraId="2E1431C6" w14:textId="77777777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beim Vorstellungsgespräch sein müssen.“</w:t>
            </w:r>
          </w:p>
          <w:p w14:paraId="69CD5600" w14:textId="150F6320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3. Schritt: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Nun gehen Sie zurück in den Raum, damit die weiteren Teilnehmer ihre Rollen als Passanten erhalten. Währenddessen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wartet der „Bewerber“ vor der Tür. Die Passanten, die in einer Reihe stehen, erhalten nun von Ihnen folgende</w:t>
            </w:r>
          </w:p>
          <w:p w14:paraId="3753E5FB" w14:textId="4CE2DAEC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Einweisung: „Gleich werden Sie als Passanten angesprochen. Hierbei handelt es sich um einen ortsunkundigen Menschen, der Sie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nach dem Weg zu einer Pflegeeinrichtung fragen wird. Ich gebe Ihnen nun verschiedene Antwortmuster vor, mit denen Sie hierauf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reagieren sollen. Gern können Sie Ihre Rolle individuell ausschmücken.</w:t>
            </w:r>
          </w:p>
          <w:p w14:paraId="28AA9F8F" w14:textId="77777777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• Passant A: ‚Ach, das sind aber schöne Schuhe, wo haben Sie die denn gekauft?‘</w:t>
            </w:r>
          </w:p>
          <w:p w14:paraId="0F4429F1" w14:textId="5D717FE5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• Passant B: ‚Das ist aber schön, dass Sie mich ansprechen. Sie müssen wissen, mein Mann ist vor 8 Jahren verstorben und ich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kann mich so selten unterhalten.‘</w:t>
            </w:r>
          </w:p>
          <w:p w14:paraId="2402D4E7" w14:textId="37657E8D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• Passant C (in erbostem Tonfall): ‚Was quatschen Sie mich einfach so blöde an, steht hier auf meiner Stirn ‚Auskunft‘? Sehen Sie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nicht, dass ich beschäftigt bin?‘</w:t>
            </w:r>
          </w:p>
          <w:p w14:paraId="1BAE6222" w14:textId="77777777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• Passant D: ‚Och, Sie sind aber nett, sollen wir da vorn in der Eisdiele nicht erst einmal einen Kaffee trinken?‘</w:t>
            </w:r>
          </w:p>
          <w:p w14:paraId="0BF77F62" w14:textId="77777777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• Passant E (hört erst aufmerksam und lächelnd zu, um dann zu antworten): ‚Ich nix verstehen.‘</w:t>
            </w:r>
          </w:p>
          <w:p w14:paraId="6238110B" w14:textId="752D2B4F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lastRenderedPageBreak/>
              <w:t xml:space="preserve">• Passant F: </w:t>
            </w:r>
            <w:proofErr w:type="gramStart"/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‚ Ja</w:t>
            </w:r>
            <w:proofErr w:type="gramEnd"/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, das kenne ich. (Hier ist es wichtig, eine kurze Pause zu machen.) Da war ich auch schon einmal. Aber das haben</w:t>
            </w:r>
            <w:r w:rsidR="00C3004E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 doch vor 10 Jahren abgerissen. Da steht jetzt ein Aldi-Markt.‘</w:t>
            </w:r>
          </w:p>
          <w:p w14:paraId="48059D9A" w14:textId="0F3EE624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Bitten Sie die „Passanten“ A, B, D und F, dass sie sich dem „Bewerber“ in den Weg stellen, damit er nicht zu den weiteren</w:t>
            </w:r>
            <w:r w:rsidR="00C3004E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Passanten gehen kann, das erhöht den Zeitdruck des „Bewerbers“.</w:t>
            </w:r>
          </w:p>
          <w:p w14:paraId="1A7C095F" w14:textId="77777777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 übrigen Teilnehmer sind Beobachter und sollen die Reaktionen des „Bewerbers“ genau registrieren.</w:t>
            </w:r>
          </w:p>
          <w:p w14:paraId="23802E9F" w14:textId="77777777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C3004E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4. Schritt: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Bitten Sie nun den „Bewerber“ in den Raum. Er soll beim 1. Passanten beginnen, sich nach dem Weg zu erkundigen.</w:t>
            </w:r>
          </w:p>
          <w:p w14:paraId="07894A94" w14:textId="77777777" w:rsidR="00D22DFC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Machen Sie noch einmal deutlich, dass er nur noch 10 Minuten Zeit hat.</w:t>
            </w:r>
          </w:p>
          <w:p w14:paraId="63A06D98" w14:textId="21444B4F" w:rsidR="003C0A57" w:rsidRPr="00D22DFC" w:rsidRDefault="00D22DFC" w:rsidP="00D22DF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C3004E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5. Schritt:</w:t>
            </w:r>
            <w:r w:rsidRPr="00D22DF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Kommt der „Bewerber“ bei „Passant F“ an, ist der Durchlauf beendet. </w:t>
            </w:r>
          </w:p>
        </w:tc>
      </w:tr>
      <w:tr w:rsidR="00527BDA" w:rsidRPr="00847F57" w14:paraId="1C6C3F31" w14:textId="77777777" w:rsidTr="003F1682">
        <w:tc>
          <w:tcPr>
            <w:tcW w:w="9067" w:type="dxa"/>
          </w:tcPr>
          <w:p w14:paraId="0BA34912" w14:textId="77777777" w:rsidR="00527BDA" w:rsidRPr="00527BDA" w:rsidRDefault="00527BDA" w:rsidP="00527BDA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27BDA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Reflexion</w:t>
            </w:r>
          </w:p>
          <w:p w14:paraId="5E339D86" w14:textId="338974C5" w:rsidR="00527BDA" w:rsidRPr="00527BDA" w:rsidRDefault="00527BDA" w:rsidP="00527BDA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27BDA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Erfragen Sie bei dem „Bewerber“, wie er sich in dem kleinen Rollenspiel gefühlt hat. Erfragen Sie aber auch bei den anderen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527BDA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Teilnehmern, was ihnen am Verhalten des „Bewerbers“ aufgefallen ist. Überlegen Sie gemeinsam, welche Schlüsse die</w:t>
            </w:r>
          </w:p>
          <w:p w14:paraId="5268E028" w14:textId="7D2EFB69" w:rsidR="00527BDA" w:rsidRPr="00D22DFC" w:rsidRDefault="00527BDA" w:rsidP="00527BDA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27BDA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Teilnehmer für ihre Arbeit aus der Übung ziehen.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74D"/>
    <w:multiLevelType w:val="hybridMultilevel"/>
    <w:tmpl w:val="31FAC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207"/>
    <w:multiLevelType w:val="hybridMultilevel"/>
    <w:tmpl w:val="63809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3F1B"/>
    <w:multiLevelType w:val="hybridMultilevel"/>
    <w:tmpl w:val="6F00B08A"/>
    <w:lvl w:ilvl="0" w:tplc="427E6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B1D08"/>
    <w:multiLevelType w:val="hybridMultilevel"/>
    <w:tmpl w:val="B712C2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D76C6"/>
    <w:multiLevelType w:val="hybridMultilevel"/>
    <w:tmpl w:val="B6849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30C03"/>
    <w:multiLevelType w:val="hybridMultilevel"/>
    <w:tmpl w:val="236E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F5519"/>
    <w:multiLevelType w:val="hybridMultilevel"/>
    <w:tmpl w:val="12082EC8"/>
    <w:lvl w:ilvl="0" w:tplc="407C69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440900">
    <w:abstractNumId w:val="0"/>
  </w:num>
  <w:num w:numId="2" w16cid:durableId="532503510">
    <w:abstractNumId w:val="4"/>
  </w:num>
  <w:num w:numId="3" w16cid:durableId="1597441138">
    <w:abstractNumId w:val="1"/>
  </w:num>
  <w:num w:numId="4" w16cid:durableId="834611950">
    <w:abstractNumId w:val="6"/>
  </w:num>
  <w:num w:numId="5" w16cid:durableId="1357536375">
    <w:abstractNumId w:val="2"/>
  </w:num>
  <w:num w:numId="6" w16cid:durableId="748118702">
    <w:abstractNumId w:val="5"/>
  </w:num>
  <w:num w:numId="7" w16cid:durableId="2013020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2010B"/>
    <w:rsid w:val="00024D6F"/>
    <w:rsid w:val="00031A32"/>
    <w:rsid w:val="00032063"/>
    <w:rsid w:val="00041EC1"/>
    <w:rsid w:val="000508E8"/>
    <w:rsid w:val="000A1A2E"/>
    <w:rsid w:val="000A5985"/>
    <w:rsid w:val="000B7DDC"/>
    <w:rsid w:val="000D56D5"/>
    <w:rsid w:val="00110384"/>
    <w:rsid w:val="00167459"/>
    <w:rsid w:val="00181678"/>
    <w:rsid w:val="001A421E"/>
    <w:rsid w:val="001B6846"/>
    <w:rsid w:val="001E5A48"/>
    <w:rsid w:val="002206AB"/>
    <w:rsid w:val="002417AB"/>
    <w:rsid w:val="002455EF"/>
    <w:rsid w:val="00250DC4"/>
    <w:rsid w:val="00257D26"/>
    <w:rsid w:val="002725BC"/>
    <w:rsid w:val="0029088F"/>
    <w:rsid w:val="002B0013"/>
    <w:rsid w:val="002B5556"/>
    <w:rsid w:val="002D045E"/>
    <w:rsid w:val="00326E0D"/>
    <w:rsid w:val="00357B50"/>
    <w:rsid w:val="003A3C84"/>
    <w:rsid w:val="003B050E"/>
    <w:rsid w:val="003C0A57"/>
    <w:rsid w:val="003C6D81"/>
    <w:rsid w:val="003E7D3F"/>
    <w:rsid w:val="003F1682"/>
    <w:rsid w:val="004140C9"/>
    <w:rsid w:val="0047703A"/>
    <w:rsid w:val="0047790C"/>
    <w:rsid w:val="004B17E1"/>
    <w:rsid w:val="004D0A5C"/>
    <w:rsid w:val="004F5E06"/>
    <w:rsid w:val="00500C33"/>
    <w:rsid w:val="005012EC"/>
    <w:rsid w:val="00503CF7"/>
    <w:rsid w:val="00525C2B"/>
    <w:rsid w:val="00527BDA"/>
    <w:rsid w:val="00535F64"/>
    <w:rsid w:val="00544D7C"/>
    <w:rsid w:val="00550E67"/>
    <w:rsid w:val="00581E74"/>
    <w:rsid w:val="005A1D7B"/>
    <w:rsid w:val="005C57AF"/>
    <w:rsid w:val="005F0FB4"/>
    <w:rsid w:val="005F2D93"/>
    <w:rsid w:val="0060237F"/>
    <w:rsid w:val="00624FB0"/>
    <w:rsid w:val="00627570"/>
    <w:rsid w:val="00634749"/>
    <w:rsid w:val="0063785B"/>
    <w:rsid w:val="00652DF8"/>
    <w:rsid w:val="00680A90"/>
    <w:rsid w:val="006B1ED3"/>
    <w:rsid w:val="0071691D"/>
    <w:rsid w:val="00731BA9"/>
    <w:rsid w:val="0076693C"/>
    <w:rsid w:val="00773E5F"/>
    <w:rsid w:val="0077400E"/>
    <w:rsid w:val="00776EBF"/>
    <w:rsid w:val="00792EF2"/>
    <w:rsid w:val="007A0164"/>
    <w:rsid w:val="007B56F8"/>
    <w:rsid w:val="007C1B3D"/>
    <w:rsid w:val="007E272E"/>
    <w:rsid w:val="00847F57"/>
    <w:rsid w:val="00861B50"/>
    <w:rsid w:val="00880791"/>
    <w:rsid w:val="00881F32"/>
    <w:rsid w:val="00897083"/>
    <w:rsid w:val="008F05F9"/>
    <w:rsid w:val="009262D4"/>
    <w:rsid w:val="0094072F"/>
    <w:rsid w:val="00945DC8"/>
    <w:rsid w:val="009516EA"/>
    <w:rsid w:val="00971AFB"/>
    <w:rsid w:val="00972C95"/>
    <w:rsid w:val="009A2321"/>
    <w:rsid w:val="009D059C"/>
    <w:rsid w:val="009D2F76"/>
    <w:rsid w:val="009D3A29"/>
    <w:rsid w:val="009E19A6"/>
    <w:rsid w:val="00A06275"/>
    <w:rsid w:val="00A305DF"/>
    <w:rsid w:val="00AC0F6A"/>
    <w:rsid w:val="00AC4E35"/>
    <w:rsid w:val="00B1668F"/>
    <w:rsid w:val="00B21EAB"/>
    <w:rsid w:val="00B258EF"/>
    <w:rsid w:val="00B82A52"/>
    <w:rsid w:val="00BA61B3"/>
    <w:rsid w:val="00BF4EBF"/>
    <w:rsid w:val="00C1330C"/>
    <w:rsid w:val="00C3004E"/>
    <w:rsid w:val="00C80BC4"/>
    <w:rsid w:val="00C8130A"/>
    <w:rsid w:val="00CA0A69"/>
    <w:rsid w:val="00CB1CD7"/>
    <w:rsid w:val="00CC7296"/>
    <w:rsid w:val="00D10FC8"/>
    <w:rsid w:val="00D15064"/>
    <w:rsid w:val="00D15B34"/>
    <w:rsid w:val="00D22DFC"/>
    <w:rsid w:val="00D952A6"/>
    <w:rsid w:val="00D95E09"/>
    <w:rsid w:val="00DC79F4"/>
    <w:rsid w:val="00E2441C"/>
    <w:rsid w:val="00E46F53"/>
    <w:rsid w:val="00E471AC"/>
    <w:rsid w:val="00E6115C"/>
    <w:rsid w:val="00E64A1A"/>
    <w:rsid w:val="00E82EFD"/>
    <w:rsid w:val="00E9638B"/>
    <w:rsid w:val="00F17C47"/>
    <w:rsid w:val="00F2430B"/>
    <w:rsid w:val="00F449CB"/>
    <w:rsid w:val="00F45CDF"/>
    <w:rsid w:val="00F70708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61DE5-FAE1-4C09-97B8-17D0FE55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1D169-2836-4302-8DE3-64F01052A6BE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239AD8E8-4E28-4DA4-9F06-7DAA6A7CD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2025-09-25T06:01:00Z</dcterms:created>
  <dcterms:modified xsi:type="dcterms:W3CDTF">2025-09-25T06:01:00Z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