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0E28B" wp14:editId="2418A97F">
                <wp:simplePos x="0" y="0"/>
                <wp:positionH relativeFrom="column">
                  <wp:posOffset>4770755</wp:posOffset>
                </wp:positionH>
                <wp:positionV relativeFrom="paragraph">
                  <wp:posOffset>954405</wp:posOffset>
                </wp:positionV>
                <wp:extent cx="1238250" cy="29845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9845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452C3D35" w:rsidR="00275440" w:rsidRPr="00275440" w:rsidRDefault="0027544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Ausgabe </w:t>
                            </w:r>
                            <w:r w:rsidR="00EC31C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  <w:r w:rsidR="005A3E7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75.15pt;width:97.5pt;height:2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" fillcolor="#9e95bd" strokecolor="#9e95bd" strokeweight=".5pt">
                <v:textbox>
                  <w:txbxContent>
                    <w:p w14:paraId="1E846BFE" w14:textId="452C3D35" w:rsidR="00275440" w:rsidRPr="00275440" w:rsidRDefault="00275440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Ausgabe </w:t>
                      </w:r>
                      <w:r w:rsidR="00EC31CB">
                        <w:rPr>
                          <w:b/>
                          <w:bCs/>
                          <w:color w:val="FFFFFF" w:themeColor="background1"/>
                        </w:rPr>
                        <w:t>1</w:t>
                      </w:r>
                      <w:r w:rsidR="005A3E7E">
                        <w:rPr>
                          <w:b/>
                          <w:bCs/>
                          <w:color w:val="FFFFFF" w:themeColor="background1"/>
                        </w:rPr>
                        <w:t>1</w:t>
                      </w: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09DF2" w14:textId="77777777" w:rsidR="00275440" w:rsidRDefault="00275440"/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462"/>
        <w:gridCol w:w="6686"/>
        <w:gridCol w:w="486"/>
      </w:tblGrid>
      <w:tr w:rsidR="00943FEB" w14:paraId="346EE272" w14:textId="39D41522" w:rsidTr="00943FEB">
        <w:trPr>
          <w:trHeight w:val="793"/>
        </w:trPr>
        <w:tc>
          <w:tcPr>
            <w:tcW w:w="9634" w:type="dxa"/>
            <w:gridSpan w:val="3"/>
            <w:shd w:val="clear" w:color="auto" w:fill="9E95BD"/>
          </w:tcPr>
          <w:p w14:paraId="183B94D7" w14:textId="66356021" w:rsidR="00943FEB" w:rsidRPr="00551D09" w:rsidRDefault="00FC6D97" w:rsidP="00551D09">
            <w:pPr>
              <w:pStyle w:val="TabelleHead"/>
              <w:jc w:val="center"/>
              <w:rPr>
                <w:rFonts w:cstheme="minorHAnsi"/>
                <w:i w:val="0"/>
                <w:iCs w:val="0"/>
                <w:sz w:val="32"/>
                <w:szCs w:val="32"/>
              </w:rPr>
            </w:pPr>
            <w:r w:rsidRPr="00FC6D97">
              <w:rPr>
                <w:rFonts w:cstheme="minorHAnsi"/>
                <w:i w:val="0"/>
                <w:iCs w:val="0"/>
                <w:sz w:val="32"/>
                <w:szCs w:val="32"/>
                <w:lang w:val="de-DE"/>
              </w:rPr>
              <w:t>Checkliste Aspirationspneumonie: Damit haben Sie die wichtigsten Aspekte im Griff</w:t>
            </w:r>
          </w:p>
        </w:tc>
      </w:tr>
      <w:tr w:rsidR="00943FEB" w14:paraId="58AEC5F4" w14:textId="40474805" w:rsidTr="008F457A">
        <w:trPr>
          <w:trHeight w:val="289"/>
        </w:trPr>
        <w:tc>
          <w:tcPr>
            <w:tcW w:w="2464" w:type="dxa"/>
            <w:shd w:val="clear" w:color="auto" w:fill="EBE9F2"/>
          </w:tcPr>
          <w:p w14:paraId="1CF1F8D9" w14:textId="5CBEAC88" w:rsidR="00943FEB" w:rsidRPr="0022429B" w:rsidRDefault="00943FEB">
            <w:pPr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</w:pPr>
            <w:r w:rsidRPr="00943FEB"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  <w:t>Bereich</w:t>
            </w:r>
          </w:p>
        </w:tc>
        <w:tc>
          <w:tcPr>
            <w:tcW w:w="6714" w:type="dxa"/>
            <w:shd w:val="clear" w:color="auto" w:fill="EBE9F2"/>
          </w:tcPr>
          <w:p w14:paraId="09E4509C" w14:textId="425A29B1" w:rsidR="00943FEB" w:rsidRPr="0022429B" w:rsidRDefault="008F457A">
            <w:pPr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</w:pPr>
            <w:r w:rsidRPr="008F457A"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  <w:t>Maßnahmen für die Pflegepraxis</w:t>
            </w:r>
          </w:p>
        </w:tc>
        <w:tc>
          <w:tcPr>
            <w:tcW w:w="456" w:type="dxa"/>
          </w:tcPr>
          <w:p w14:paraId="09A2B2D3" w14:textId="725CB4AF" w:rsidR="00943FEB" w:rsidRPr="00997AB3" w:rsidRDefault="00943FEB">
            <w:pPr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 w:rsidRPr="00943FEB">
              <w:rPr>
                <w:rFonts w:cstheme="minorHAnsi"/>
                <w:b/>
                <w:bCs/>
                <w:color w:val="302750"/>
                <w:sz w:val="32"/>
                <w:szCs w:val="32"/>
              </w:rPr>
              <w:t>✓</w:t>
            </w:r>
          </w:p>
        </w:tc>
      </w:tr>
      <w:tr w:rsidR="00943FEB" w14:paraId="2851652C" w14:textId="1E183BBC" w:rsidTr="008F457A">
        <w:trPr>
          <w:trHeight w:val="1480"/>
        </w:trPr>
        <w:tc>
          <w:tcPr>
            <w:tcW w:w="2464" w:type="dxa"/>
            <w:shd w:val="clear" w:color="auto" w:fill="F5F4F9"/>
          </w:tcPr>
          <w:p w14:paraId="4EBB02A8" w14:textId="77777777" w:rsidR="008F457A" w:rsidRPr="008F457A" w:rsidRDefault="008F457A" w:rsidP="008F457A">
            <w:pPr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8F457A">
              <w:rPr>
                <w:rFonts w:cstheme="minorHAnsi"/>
                <w:color w:val="302750"/>
                <w:sz w:val="24"/>
                <w:szCs w:val="24"/>
                <w:lang w:val="de-DE"/>
              </w:rPr>
              <w:t>Vitalzeichen und</w:t>
            </w:r>
          </w:p>
          <w:p w14:paraId="43ED05AC" w14:textId="7761D267" w:rsidR="00943FEB" w:rsidRPr="004A2601" w:rsidRDefault="008F457A" w:rsidP="008F457A">
            <w:pPr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8F457A">
              <w:rPr>
                <w:rFonts w:cstheme="minorHAnsi"/>
                <w:color w:val="302750"/>
                <w:sz w:val="24"/>
                <w:szCs w:val="24"/>
                <w:lang w:val="de-DE"/>
              </w:rPr>
              <w:t>Beobachtung</w:t>
            </w:r>
          </w:p>
        </w:tc>
        <w:tc>
          <w:tcPr>
            <w:tcW w:w="6714" w:type="dxa"/>
            <w:shd w:val="clear" w:color="auto" w:fill="F5F4F9"/>
          </w:tcPr>
          <w:p w14:paraId="0CF621DD" w14:textId="77777777" w:rsidR="008F457A" w:rsidRPr="008F457A" w:rsidRDefault="008F457A" w:rsidP="008F457A">
            <w:pPr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8F457A"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  <w:t>➜</w:t>
            </w:r>
            <w:r w:rsidRPr="008F457A">
              <w:rPr>
                <w:rFonts w:cstheme="minorHAnsi"/>
                <w:color w:val="302750"/>
                <w:sz w:val="24"/>
                <w:szCs w:val="24"/>
                <w:lang w:val="de-DE"/>
              </w:rPr>
              <w:t xml:space="preserve"> Temperatur, Puls, Blutdruck, Sauerstoffsättigung regelmäßig kontrollieren</w:t>
            </w:r>
          </w:p>
          <w:p w14:paraId="597DDA73" w14:textId="77777777" w:rsidR="008F457A" w:rsidRPr="008F457A" w:rsidRDefault="008F457A" w:rsidP="008F457A">
            <w:pPr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8F457A"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  <w:t>➜</w:t>
            </w:r>
            <w:r w:rsidRPr="008F457A">
              <w:rPr>
                <w:rFonts w:cstheme="minorHAnsi"/>
                <w:color w:val="302750"/>
                <w:sz w:val="24"/>
                <w:szCs w:val="24"/>
                <w:lang w:val="de-DE"/>
              </w:rPr>
              <w:t xml:space="preserve"> Atemfrequenz und Atemmuster beobachten (z. B. Tachypnoe, Dyspnoe, Zyanose)</w:t>
            </w:r>
          </w:p>
          <w:p w14:paraId="76FF5DC4" w14:textId="4C324C56" w:rsidR="00943FEB" w:rsidRPr="004A2601" w:rsidRDefault="008F457A" w:rsidP="008F457A">
            <w:pPr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8F457A"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  <w:t>➜</w:t>
            </w:r>
            <w:r w:rsidRPr="008F457A">
              <w:rPr>
                <w:rFonts w:cstheme="minorHAnsi"/>
                <w:color w:val="302750"/>
                <w:sz w:val="24"/>
                <w:szCs w:val="24"/>
                <w:lang w:val="de-DE"/>
              </w:rPr>
              <w:t xml:space="preserve"> Bewusstseinslage und Vigilanz prüfen (Delir, Verwirrtheit, Müdigkeit)</w:t>
            </w:r>
          </w:p>
        </w:tc>
        <w:tc>
          <w:tcPr>
            <w:tcW w:w="456" w:type="dxa"/>
          </w:tcPr>
          <w:p w14:paraId="22B86DCC" w14:textId="33FE6CC9" w:rsidR="00943FEB" w:rsidRPr="00997AB3" w:rsidRDefault="004A00F0" w:rsidP="00997AB3">
            <w:pPr>
              <w:rPr>
                <w:rFonts w:cstheme="minorHAnsi"/>
                <w:color w:val="302750"/>
                <w:sz w:val="24"/>
                <w:szCs w:val="24"/>
              </w:rPr>
            </w:pPr>
            <w:r w:rsidRPr="004A00F0">
              <w:rPr>
                <w:rFonts w:cstheme="minorHAnsi"/>
                <w:color w:val="302750"/>
                <w:sz w:val="36"/>
                <w:szCs w:val="36"/>
              </w:rPr>
              <w:t>☐</w:t>
            </w:r>
          </w:p>
        </w:tc>
      </w:tr>
      <w:tr w:rsidR="008F457A" w14:paraId="1E49F0E5" w14:textId="77777777" w:rsidTr="008F457A">
        <w:trPr>
          <w:trHeight w:val="1480"/>
        </w:trPr>
        <w:tc>
          <w:tcPr>
            <w:tcW w:w="2464" w:type="dxa"/>
            <w:shd w:val="clear" w:color="auto" w:fill="F5F4F9"/>
          </w:tcPr>
          <w:p w14:paraId="53D32748" w14:textId="77777777" w:rsidR="008F457A" w:rsidRPr="008F457A" w:rsidRDefault="008F457A" w:rsidP="008F457A">
            <w:pPr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8F457A">
              <w:rPr>
                <w:rFonts w:cstheme="minorHAnsi"/>
                <w:color w:val="302750"/>
                <w:sz w:val="24"/>
                <w:szCs w:val="24"/>
                <w:lang w:val="de-DE"/>
              </w:rPr>
              <w:t>Atmung und</w:t>
            </w:r>
          </w:p>
          <w:p w14:paraId="0E2E00B2" w14:textId="6696E8B2" w:rsidR="008F457A" w:rsidRPr="008F457A" w:rsidRDefault="008F457A" w:rsidP="008F457A">
            <w:pPr>
              <w:rPr>
                <w:rFonts w:cstheme="minorHAnsi"/>
                <w:color w:val="302750"/>
                <w:sz w:val="24"/>
                <w:szCs w:val="24"/>
              </w:rPr>
            </w:pPr>
            <w:r w:rsidRPr="008F457A">
              <w:rPr>
                <w:rFonts w:cstheme="minorHAnsi"/>
                <w:color w:val="302750"/>
                <w:sz w:val="24"/>
                <w:szCs w:val="24"/>
                <w:lang w:val="de-DE"/>
              </w:rPr>
              <w:t>Sekretmanagement</w:t>
            </w:r>
          </w:p>
        </w:tc>
        <w:tc>
          <w:tcPr>
            <w:tcW w:w="6714" w:type="dxa"/>
            <w:shd w:val="clear" w:color="auto" w:fill="F5F4F9"/>
          </w:tcPr>
          <w:p w14:paraId="0291B125" w14:textId="77777777" w:rsidR="008F457A" w:rsidRPr="008F457A" w:rsidRDefault="008F457A" w:rsidP="008F457A">
            <w:pPr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8F457A"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  <w:t>➜</w:t>
            </w:r>
            <w:r w:rsidRPr="008F457A">
              <w:rPr>
                <w:rFonts w:cstheme="minorHAnsi"/>
                <w:color w:val="302750"/>
                <w:sz w:val="24"/>
                <w:szCs w:val="24"/>
                <w:lang w:val="de-DE"/>
              </w:rPr>
              <w:t xml:space="preserve"> Aufrechte oder leicht erhöhte Lagerung</w:t>
            </w:r>
          </w:p>
          <w:p w14:paraId="2A4582ED" w14:textId="77777777" w:rsidR="008F457A" w:rsidRPr="008F457A" w:rsidRDefault="008F457A" w:rsidP="008F457A">
            <w:pPr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8F457A"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  <w:t>➜</w:t>
            </w:r>
            <w:r w:rsidRPr="008F457A">
              <w:rPr>
                <w:rFonts w:cstheme="minorHAnsi"/>
                <w:color w:val="302750"/>
                <w:sz w:val="24"/>
                <w:szCs w:val="24"/>
                <w:lang w:val="de-DE"/>
              </w:rPr>
              <w:t xml:space="preserve"> Sekrete beobachten, ggf. ärztlich angeordnetes Absaugen unterstützen</w:t>
            </w:r>
          </w:p>
          <w:p w14:paraId="15DD6889" w14:textId="47BC9790" w:rsidR="008F457A" w:rsidRPr="00997AB3" w:rsidRDefault="008F457A" w:rsidP="008F457A">
            <w:pPr>
              <w:rPr>
                <w:rFonts w:cstheme="minorHAnsi"/>
                <w:color w:val="302750"/>
                <w:sz w:val="24"/>
                <w:szCs w:val="24"/>
              </w:rPr>
            </w:pPr>
            <w:r w:rsidRPr="008F457A"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  <w:t>➜</w:t>
            </w:r>
            <w:r w:rsidRPr="008F457A">
              <w:rPr>
                <w:rFonts w:cstheme="minorHAnsi"/>
                <w:color w:val="302750"/>
                <w:sz w:val="24"/>
                <w:szCs w:val="24"/>
                <w:lang w:val="de-DE"/>
              </w:rPr>
              <w:t xml:space="preserve"> Physiotherapie/Atemtherapie einbeziehen</w:t>
            </w:r>
          </w:p>
        </w:tc>
        <w:tc>
          <w:tcPr>
            <w:tcW w:w="456" w:type="dxa"/>
          </w:tcPr>
          <w:p w14:paraId="6A000843" w14:textId="2A904091" w:rsidR="008F457A" w:rsidRPr="00997AB3" w:rsidRDefault="004A00F0" w:rsidP="00997AB3">
            <w:pPr>
              <w:rPr>
                <w:rFonts w:cstheme="minorHAnsi"/>
                <w:color w:val="302750"/>
                <w:sz w:val="24"/>
                <w:szCs w:val="24"/>
              </w:rPr>
            </w:pPr>
            <w:r w:rsidRPr="004A00F0">
              <w:rPr>
                <w:rFonts w:cstheme="minorHAnsi"/>
                <w:color w:val="302750"/>
                <w:sz w:val="36"/>
                <w:szCs w:val="36"/>
              </w:rPr>
              <w:t>☐</w:t>
            </w:r>
          </w:p>
        </w:tc>
      </w:tr>
      <w:tr w:rsidR="008F457A" w14:paraId="3323D570" w14:textId="77777777" w:rsidTr="008F457A">
        <w:trPr>
          <w:trHeight w:val="1480"/>
        </w:trPr>
        <w:tc>
          <w:tcPr>
            <w:tcW w:w="2464" w:type="dxa"/>
            <w:shd w:val="clear" w:color="auto" w:fill="F5F4F9"/>
          </w:tcPr>
          <w:p w14:paraId="6C9CE516" w14:textId="77777777" w:rsidR="008F457A" w:rsidRPr="008F457A" w:rsidRDefault="008F457A" w:rsidP="008F457A">
            <w:pPr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8F457A">
              <w:rPr>
                <w:rFonts w:cstheme="minorHAnsi"/>
                <w:color w:val="302750"/>
                <w:sz w:val="24"/>
                <w:szCs w:val="24"/>
                <w:lang w:val="de-DE"/>
              </w:rPr>
              <w:t>Flüssigkeits- und</w:t>
            </w:r>
          </w:p>
          <w:p w14:paraId="3FF44870" w14:textId="5A0D7EB1" w:rsidR="008F457A" w:rsidRPr="008F457A" w:rsidRDefault="008F457A" w:rsidP="008F457A">
            <w:pPr>
              <w:rPr>
                <w:rFonts w:cstheme="minorHAnsi"/>
                <w:color w:val="302750"/>
                <w:sz w:val="24"/>
                <w:szCs w:val="24"/>
              </w:rPr>
            </w:pPr>
            <w:r w:rsidRPr="008F457A">
              <w:rPr>
                <w:rFonts w:cstheme="minorHAnsi"/>
                <w:color w:val="302750"/>
                <w:sz w:val="24"/>
                <w:szCs w:val="24"/>
                <w:lang w:val="de-DE"/>
              </w:rPr>
              <w:t>Nahrungsaufnahme</w:t>
            </w:r>
          </w:p>
        </w:tc>
        <w:tc>
          <w:tcPr>
            <w:tcW w:w="6714" w:type="dxa"/>
            <w:shd w:val="clear" w:color="auto" w:fill="F5F4F9"/>
          </w:tcPr>
          <w:p w14:paraId="5FCD23D3" w14:textId="77777777" w:rsidR="006E1BD3" w:rsidRPr="006E1BD3" w:rsidRDefault="006E1BD3" w:rsidP="006E1BD3">
            <w:pPr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</w:pPr>
            <w:r w:rsidRPr="006E1BD3"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  <w:t>➜ Bei akuter Pneumonie: keine orale Gabe (NPO), bis Schluckfähigkeit geprüft ist</w:t>
            </w:r>
          </w:p>
          <w:p w14:paraId="5BE43C14" w14:textId="77777777" w:rsidR="006E1BD3" w:rsidRPr="006E1BD3" w:rsidRDefault="006E1BD3" w:rsidP="006E1BD3">
            <w:pPr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</w:pPr>
            <w:r w:rsidRPr="006E1BD3"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  <w:t>➜ Flüssigkeits-/Ernährungstherapie nach ärztl. Anordnung (Infusion, Sondennahrung)</w:t>
            </w:r>
          </w:p>
          <w:p w14:paraId="198BD46B" w14:textId="5DE1B0B8" w:rsidR="008F457A" w:rsidRPr="008F457A" w:rsidRDefault="006E1BD3" w:rsidP="006E1BD3">
            <w:pPr>
              <w:rPr>
                <w:rFonts w:ascii="Segoe UI Symbol" w:hAnsi="Segoe UI Symbol" w:cs="Segoe UI Symbol"/>
                <w:color w:val="302750"/>
                <w:sz w:val="24"/>
                <w:szCs w:val="24"/>
              </w:rPr>
            </w:pPr>
            <w:r w:rsidRPr="006E1BD3"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  <w:t>➜ Konsistenzanpassung nur nach logopädischer Rückmeldung</w:t>
            </w:r>
          </w:p>
        </w:tc>
        <w:tc>
          <w:tcPr>
            <w:tcW w:w="456" w:type="dxa"/>
          </w:tcPr>
          <w:p w14:paraId="2460DDA5" w14:textId="7B09C860" w:rsidR="008F457A" w:rsidRPr="00997AB3" w:rsidRDefault="004A00F0" w:rsidP="00997AB3">
            <w:pPr>
              <w:rPr>
                <w:rFonts w:cstheme="minorHAnsi"/>
                <w:color w:val="302750"/>
                <w:sz w:val="24"/>
                <w:szCs w:val="24"/>
              </w:rPr>
            </w:pPr>
            <w:r w:rsidRPr="004A00F0">
              <w:rPr>
                <w:rFonts w:cstheme="minorHAnsi"/>
                <w:color w:val="302750"/>
                <w:sz w:val="36"/>
                <w:szCs w:val="36"/>
              </w:rPr>
              <w:t>☐</w:t>
            </w:r>
          </w:p>
        </w:tc>
      </w:tr>
      <w:tr w:rsidR="006E1BD3" w14:paraId="35F46988" w14:textId="77777777" w:rsidTr="008F457A">
        <w:trPr>
          <w:trHeight w:val="1480"/>
        </w:trPr>
        <w:tc>
          <w:tcPr>
            <w:tcW w:w="2464" w:type="dxa"/>
            <w:shd w:val="clear" w:color="auto" w:fill="F5F4F9"/>
          </w:tcPr>
          <w:p w14:paraId="18264F3F" w14:textId="77777777" w:rsidR="006E1BD3" w:rsidRPr="006E1BD3" w:rsidRDefault="006E1BD3" w:rsidP="006E1BD3">
            <w:pPr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6E1BD3">
              <w:rPr>
                <w:rFonts w:cstheme="minorHAnsi"/>
                <w:color w:val="302750"/>
                <w:sz w:val="24"/>
                <w:szCs w:val="24"/>
                <w:lang w:val="de-DE"/>
              </w:rPr>
              <w:t>Medikamentöse Therapie</w:t>
            </w:r>
          </w:p>
          <w:p w14:paraId="1A52755F" w14:textId="10BAD51E" w:rsidR="006E1BD3" w:rsidRPr="008F457A" w:rsidRDefault="006E1BD3" w:rsidP="006E1BD3">
            <w:pPr>
              <w:rPr>
                <w:rFonts w:cstheme="minorHAnsi"/>
                <w:color w:val="302750"/>
                <w:sz w:val="24"/>
                <w:szCs w:val="24"/>
              </w:rPr>
            </w:pPr>
            <w:r w:rsidRPr="006E1BD3">
              <w:rPr>
                <w:rFonts w:cstheme="minorHAnsi"/>
                <w:color w:val="302750"/>
                <w:sz w:val="24"/>
                <w:szCs w:val="24"/>
                <w:lang w:val="de-DE"/>
              </w:rPr>
              <w:t>unterstützen</w:t>
            </w:r>
          </w:p>
        </w:tc>
        <w:tc>
          <w:tcPr>
            <w:tcW w:w="6714" w:type="dxa"/>
            <w:shd w:val="clear" w:color="auto" w:fill="F5F4F9"/>
          </w:tcPr>
          <w:p w14:paraId="5D2EFAD6" w14:textId="77777777" w:rsidR="006E1BD3" w:rsidRPr="006E1BD3" w:rsidRDefault="006E1BD3" w:rsidP="006E1BD3">
            <w:pPr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</w:pPr>
            <w:r w:rsidRPr="006E1BD3"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  <w:t>➜ Antibiotika zuverlässig verabreichen und dokumentieren</w:t>
            </w:r>
          </w:p>
          <w:p w14:paraId="6E59D4F5" w14:textId="77777777" w:rsidR="006E1BD3" w:rsidRPr="006E1BD3" w:rsidRDefault="006E1BD3" w:rsidP="006E1BD3">
            <w:pPr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</w:pPr>
            <w:r w:rsidRPr="006E1BD3"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  <w:t>➜ Nebenwirkungen/fehlende Wirkung beobachten und melden</w:t>
            </w:r>
          </w:p>
          <w:p w14:paraId="686D88F6" w14:textId="074BA674" w:rsidR="006E1BD3" w:rsidRPr="006E1BD3" w:rsidRDefault="006E1BD3" w:rsidP="006E1BD3">
            <w:pPr>
              <w:rPr>
                <w:rFonts w:ascii="Segoe UI Symbol" w:hAnsi="Segoe UI Symbol" w:cs="Segoe UI Symbol"/>
                <w:color w:val="302750"/>
                <w:sz w:val="24"/>
                <w:szCs w:val="24"/>
              </w:rPr>
            </w:pPr>
            <w:r w:rsidRPr="006E1BD3"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  <w:t>➜ Schmerz- und Fiebermanagement nach Vorgabe</w:t>
            </w:r>
          </w:p>
        </w:tc>
        <w:tc>
          <w:tcPr>
            <w:tcW w:w="456" w:type="dxa"/>
          </w:tcPr>
          <w:p w14:paraId="4D2C4232" w14:textId="4158F293" w:rsidR="006E1BD3" w:rsidRPr="00997AB3" w:rsidRDefault="004A00F0" w:rsidP="00997AB3">
            <w:pPr>
              <w:rPr>
                <w:rFonts w:cstheme="minorHAnsi"/>
                <w:color w:val="302750"/>
                <w:sz w:val="24"/>
                <w:szCs w:val="24"/>
              </w:rPr>
            </w:pPr>
            <w:r w:rsidRPr="004A00F0">
              <w:rPr>
                <w:rFonts w:cstheme="minorHAnsi"/>
                <w:color w:val="302750"/>
                <w:sz w:val="36"/>
                <w:szCs w:val="36"/>
              </w:rPr>
              <w:t>☐</w:t>
            </w:r>
          </w:p>
        </w:tc>
      </w:tr>
      <w:tr w:rsidR="006E1BD3" w14:paraId="279539EF" w14:textId="77777777" w:rsidTr="008F457A">
        <w:trPr>
          <w:trHeight w:val="1480"/>
        </w:trPr>
        <w:tc>
          <w:tcPr>
            <w:tcW w:w="2464" w:type="dxa"/>
            <w:shd w:val="clear" w:color="auto" w:fill="F5F4F9"/>
          </w:tcPr>
          <w:p w14:paraId="42FA6DBA" w14:textId="77777777" w:rsidR="006E1BD3" w:rsidRPr="006E1BD3" w:rsidRDefault="006E1BD3" w:rsidP="006E1BD3">
            <w:pPr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6E1BD3">
              <w:rPr>
                <w:rFonts w:cstheme="minorHAnsi"/>
                <w:color w:val="302750"/>
                <w:sz w:val="24"/>
                <w:szCs w:val="24"/>
                <w:lang w:val="de-DE"/>
              </w:rPr>
              <w:t>Mobilisation und</w:t>
            </w:r>
          </w:p>
          <w:p w14:paraId="1B75D846" w14:textId="1C504EBE" w:rsidR="006E1BD3" w:rsidRPr="006E1BD3" w:rsidRDefault="006E1BD3" w:rsidP="006E1BD3">
            <w:pPr>
              <w:rPr>
                <w:rFonts w:cstheme="minorHAnsi"/>
                <w:color w:val="302750"/>
                <w:sz w:val="24"/>
                <w:szCs w:val="24"/>
              </w:rPr>
            </w:pPr>
            <w:r w:rsidRPr="006E1BD3">
              <w:rPr>
                <w:rFonts w:cstheme="minorHAnsi"/>
                <w:color w:val="302750"/>
                <w:sz w:val="24"/>
                <w:szCs w:val="24"/>
                <w:lang w:val="de-DE"/>
              </w:rPr>
              <w:t>Allgemeinpflege</w:t>
            </w:r>
          </w:p>
        </w:tc>
        <w:tc>
          <w:tcPr>
            <w:tcW w:w="6714" w:type="dxa"/>
            <w:shd w:val="clear" w:color="auto" w:fill="F5F4F9"/>
          </w:tcPr>
          <w:p w14:paraId="2636847D" w14:textId="77777777" w:rsidR="006E1BD3" w:rsidRPr="006E1BD3" w:rsidRDefault="006E1BD3" w:rsidP="006E1BD3">
            <w:pPr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</w:pPr>
            <w:r w:rsidRPr="006E1BD3"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  <w:t>➜ Betroffene mobilisieren (Aufsitzen, kurze Gehstrecken)</w:t>
            </w:r>
          </w:p>
          <w:p w14:paraId="14856D3B" w14:textId="77777777" w:rsidR="006E1BD3" w:rsidRPr="006E1BD3" w:rsidRDefault="006E1BD3" w:rsidP="006E1BD3">
            <w:pPr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</w:pPr>
            <w:r w:rsidRPr="006E1BD3"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  <w:t>➜ Regelmäßige Lagerungswechsel (Dekubitusprophylaxe, bessere Belüftung der Lunge)</w:t>
            </w:r>
          </w:p>
          <w:p w14:paraId="12F6C0F6" w14:textId="5DBC1E4A" w:rsidR="006E1BD3" w:rsidRPr="006E1BD3" w:rsidRDefault="006E1BD3" w:rsidP="006E1BD3">
            <w:pPr>
              <w:rPr>
                <w:rFonts w:ascii="Segoe UI Symbol" w:hAnsi="Segoe UI Symbol" w:cs="Segoe UI Symbol"/>
                <w:color w:val="302750"/>
                <w:sz w:val="24"/>
                <w:szCs w:val="24"/>
              </w:rPr>
            </w:pPr>
            <w:r w:rsidRPr="006E1BD3"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  <w:t>➜ Flüssigkeits- und Ausscheidungsbilanz beachten</w:t>
            </w:r>
          </w:p>
        </w:tc>
        <w:tc>
          <w:tcPr>
            <w:tcW w:w="456" w:type="dxa"/>
          </w:tcPr>
          <w:p w14:paraId="1F555471" w14:textId="0C5EDA3B" w:rsidR="006E1BD3" w:rsidRPr="00997AB3" w:rsidRDefault="004A00F0" w:rsidP="00997AB3">
            <w:pPr>
              <w:rPr>
                <w:rFonts w:cstheme="minorHAnsi"/>
                <w:color w:val="302750"/>
                <w:sz w:val="24"/>
                <w:szCs w:val="24"/>
              </w:rPr>
            </w:pPr>
            <w:r w:rsidRPr="004A00F0">
              <w:rPr>
                <w:rFonts w:cstheme="minorHAnsi"/>
                <w:color w:val="302750"/>
                <w:sz w:val="36"/>
                <w:szCs w:val="36"/>
              </w:rPr>
              <w:t>☐</w:t>
            </w:r>
          </w:p>
        </w:tc>
      </w:tr>
      <w:tr w:rsidR="006E1BD3" w14:paraId="007D52D9" w14:textId="77777777" w:rsidTr="008F457A">
        <w:trPr>
          <w:trHeight w:val="1480"/>
        </w:trPr>
        <w:tc>
          <w:tcPr>
            <w:tcW w:w="2464" w:type="dxa"/>
            <w:shd w:val="clear" w:color="auto" w:fill="F5F4F9"/>
          </w:tcPr>
          <w:p w14:paraId="08076CD6" w14:textId="4E8B3432" w:rsidR="006E1BD3" w:rsidRPr="006E1BD3" w:rsidRDefault="006E1BD3" w:rsidP="006E1BD3">
            <w:pPr>
              <w:rPr>
                <w:rFonts w:cstheme="minorHAnsi"/>
                <w:color w:val="302750"/>
                <w:sz w:val="24"/>
                <w:szCs w:val="24"/>
              </w:rPr>
            </w:pPr>
            <w:r w:rsidRPr="006E1BD3">
              <w:rPr>
                <w:rFonts w:cstheme="minorHAnsi"/>
                <w:color w:val="302750"/>
                <w:sz w:val="24"/>
                <w:szCs w:val="24"/>
                <w:lang w:val="de-DE"/>
              </w:rPr>
              <w:t xml:space="preserve">Hygiene und Mundpflege </w:t>
            </w:r>
          </w:p>
        </w:tc>
        <w:tc>
          <w:tcPr>
            <w:tcW w:w="6714" w:type="dxa"/>
            <w:shd w:val="clear" w:color="auto" w:fill="F5F4F9"/>
          </w:tcPr>
          <w:p w14:paraId="14FD2FC6" w14:textId="77777777" w:rsidR="004A00F0" w:rsidRPr="004A00F0" w:rsidRDefault="004A00F0" w:rsidP="004A00F0">
            <w:pPr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</w:pPr>
            <w:r w:rsidRPr="004A00F0"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  <w:t>➜ Intensive Mundpflege zur Keimreduktion</w:t>
            </w:r>
          </w:p>
          <w:p w14:paraId="1FE70604" w14:textId="501E78C7" w:rsidR="006E1BD3" w:rsidRPr="006E1BD3" w:rsidRDefault="004A00F0" w:rsidP="004A00F0">
            <w:pPr>
              <w:rPr>
                <w:rFonts w:ascii="Segoe UI Symbol" w:hAnsi="Segoe UI Symbol" w:cs="Segoe UI Symbol"/>
                <w:color w:val="302750"/>
                <w:sz w:val="24"/>
                <w:szCs w:val="24"/>
              </w:rPr>
            </w:pPr>
            <w:r w:rsidRPr="004A00F0"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  <w:t>➜ Hilfsmittel (Absaugung, Sauerstoffgabe) hygienisch sicher anwenden</w:t>
            </w:r>
          </w:p>
        </w:tc>
        <w:tc>
          <w:tcPr>
            <w:tcW w:w="456" w:type="dxa"/>
          </w:tcPr>
          <w:p w14:paraId="7CDE8ABC" w14:textId="2DE6C155" w:rsidR="006E1BD3" w:rsidRPr="00997AB3" w:rsidRDefault="004A00F0" w:rsidP="00997AB3">
            <w:pPr>
              <w:rPr>
                <w:rFonts w:cstheme="minorHAnsi"/>
                <w:color w:val="302750"/>
                <w:sz w:val="24"/>
                <w:szCs w:val="24"/>
              </w:rPr>
            </w:pPr>
            <w:r w:rsidRPr="004A00F0">
              <w:rPr>
                <w:rFonts w:cstheme="minorHAnsi"/>
                <w:color w:val="302750"/>
                <w:sz w:val="36"/>
                <w:szCs w:val="36"/>
              </w:rPr>
              <w:t>☐</w:t>
            </w:r>
          </w:p>
        </w:tc>
      </w:tr>
      <w:tr w:rsidR="004A00F0" w14:paraId="3FABB027" w14:textId="77777777" w:rsidTr="008F457A">
        <w:trPr>
          <w:trHeight w:val="1480"/>
        </w:trPr>
        <w:tc>
          <w:tcPr>
            <w:tcW w:w="2464" w:type="dxa"/>
            <w:shd w:val="clear" w:color="auto" w:fill="F5F4F9"/>
          </w:tcPr>
          <w:p w14:paraId="613C552B" w14:textId="77777777" w:rsidR="004A00F0" w:rsidRPr="004A00F0" w:rsidRDefault="004A00F0" w:rsidP="004A00F0">
            <w:pPr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4A00F0">
              <w:rPr>
                <w:rFonts w:cstheme="minorHAnsi"/>
                <w:color w:val="302750"/>
                <w:sz w:val="24"/>
                <w:szCs w:val="24"/>
                <w:lang w:val="de-DE"/>
              </w:rPr>
              <w:lastRenderedPageBreak/>
              <w:t>Kommunikation und</w:t>
            </w:r>
          </w:p>
          <w:p w14:paraId="01063F17" w14:textId="629C3F31" w:rsidR="004A00F0" w:rsidRPr="006E1BD3" w:rsidRDefault="004A00F0" w:rsidP="004A00F0">
            <w:pPr>
              <w:rPr>
                <w:rFonts w:cstheme="minorHAnsi"/>
                <w:color w:val="302750"/>
                <w:sz w:val="24"/>
                <w:szCs w:val="24"/>
              </w:rPr>
            </w:pPr>
            <w:r w:rsidRPr="004A00F0">
              <w:rPr>
                <w:rFonts w:cstheme="minorHAnsi"/>
                <w:color w:val="302750"/>
                <w:sz w:val="24"/>
                <w:szCs w:val="24"/>
                <w:lang w:val="de-DE"/>
              </w:rPr>
              <w:t>Angehörigenarbeit</w:t>
            </w:r>
          </w:p>
        </w:tc>
        <w:tc>
          <w:tcPr>
            <w:tcW w:w="6714" w:type="dxa"/>
            <w:shd w:val="clear" w:color="auto" w:fill="F5F4F9"/>
          </w:tcPr>
          <w:p w14:paraId="2CED0FC6" w14:textId="77777777" w:rsidR="004A00F0" w:rsidRPr="004A00F0" w:rsidRDefault="004A00F0" w:rsidP="004A00F0">
            <w:pPr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</w:pPr>
            <w:r w:rsidRPr="004A00F0"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  <w:t>➜ Angehörige über Verlauf, Therapie und Prognose informieren</w:t>
            </w:r>
          </w:p>
          <w:p w14:paraId="67AF0502" w14:textId="1D82D7E1" w:rsidR="004A00F0" w:rsidRPr="004A00F0" w:rsidRDefault="004A00F0" w:rsidP="004A00F0">
            <w:pPr>
              <w:rPr>
                <w:rFonts w:ascii="Segoe UI Symbol" w:hAnsi="Segoe UI Symbol" w:cs="Segoe UI Symbol"/>
                <w:color w:val="302750"/>
                <w:sz w:val="24"/>
                <w:szCs w:val="24"/>
              </w:rPr>
            </w:pPr>
            <w:r w:rsidRPr="004A00F0"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  <w:t>➜ Gespräche zu Behandlungszielen anregen (KH-Aufnahme vs. palliative Versorgung)</w:t>
            </w:r>
          </w:p>
        </w:tc>
        <w:tc>
          <w:tcPr>
            <w:tcW w:w="456" w:type="dxa"/>
          </w:tcPr>
          <w:p w14:paraId="40600BA6" w14:textId="22884C5E" w:rsidR="004A00F0" w:rsidRPr="00997AB3" w:rsidRDefault="004A00F0" w:rsidP="00997AB3">
            <w:pPr>
              <w:rPr>
                <w:rFonts w:cstheme="minorHAnsi"/>
                <w:color w:val="302750"/>
                <w:sz w:val="24"/>
                <w:szCs w:val="24"/>
              </w:rPr>
            </w:pPr>
            <w:r w:rsidRPr="004A00F0">
              <w:rPr>
                <w:rFonts w:cstheme="minorHAnsi"/>
                <w:color w:val="302750"/>
                <w:sz w:val="36"/>
                <w:szCs w:val="36"/>
              </w:rPr>
              <w:t>☐</w:t>
            </w:r>
          </w:p>
        </w:tc>
      </w:tr>
      <w:tr w:rsidR="004A00F0" w14:paraId="3C3B78DC" w14:textId="77777777" w:rsidTr="008F457A">
        <w:trPr>
          <w:trHeight w:val="1480"/>
        </w:trPr>
        <w:tc>
          <w:tcPr>
            <w:tcW w:w="2464" w:type="dxa"/>
            <w:shd w:val="clear" w:color="auto" w:fill="F5F4F9"/>
          </w:tcPr>
          <w:p w14:paraId="48500DA9" w14:textId="77777777" w:rsidR="004A00F0" w:rsidRPr="004A00F0" w:rsidRDefault="004A00F0" w:rsidP="004A00F0">
            <w:pPr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4A00F0">
              <w:rPr>
                <w:rFonts w:cstheme="minorHAnsi"/>
                <w:color w:val="302750"/>
                <w:sz w:val="24"/>
                <w:szCs w:val="24"/>
                <w:lang w:val="de-DE"/>
              </w:rPr>
              <w:t>Dokumentation und</w:t>
            </w:r>
          </w:p>
          <w:p w14:paraId="5204F108" w14:textId="4228E5EF" w:rsidR="004A00F0" w:rsidRPr="004A00F0" w:rsidRDefault="004A00F0" w:rsidP="004A00F0">
            <w:pPr>
              <w:rPr>
                <w:rFonts w:cstheme="minorHAnsi"/>
                <w:color w:val="302750"/>
                <w:sz w:val="24"/>
                <w:szCs w:val="24"/>
              </w:rPr>
            </w:pPr>
            <w:r w:rsidRPr="004A00F0">
              <w:rPr>
                <w:rFonts w:cstheme="minorHAnsi"/>
                <w:color w:val="302750"/>
                <w:sz w:val="24"/>
                <w:szCs w:val="24"/>
                <w:lang w:val="de-DE"/>
              </w:rPr>
              <w:t>Zusammenarbeit</w:t>
            </w:r>
          </w:p>
        </w:tc>
        <w:tc>
          <w:tcPr>
            <w:tcW w:w="6714" w:type="dxa"/>
            <w:shd w:val="clear" w:color="auto" w:fill="F5F4F9"/>
          </w:tcPr>
          <w:p w14:paraId="1F91B826" w14:textId="77777777" w:rsidR="004A00F0" w:rsidRPr="004A00F0" w:rsidRDefault="004A00F0" w:rsidP="004A00F0">
            <w:pPr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</w:pPr>
            <w:r w:rsidRPr="004A00F0"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  <w:t>➜ Beobachtungen sorgfältig dokumentieren (Vitalparameter, klinische Zeichen, Therapieeffekte)</w:t>
            </w:r>
          </w:p>
          <w:p w14:paraId="34525928" w14:textId="77777777" w:rsidR="004A00F0" w:rsidRPr="004A00F0" w:rsidRDefault="004A00F0" w:rsidP="004A00F0">
            <w:pPr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</w:pPr>
            <w:r w:rsidRPr="004A00F0"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  <w:t xml:space="preserve">➜ Enge Abstimmung mit Ärzten, Logopädie, </w:t>
            </w:r>
            <w:proofErr w:type="spellStart"/>
            <w:r w:rsidRPr="004A00F0"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  <w:t>Physio</w:t>
            </w:r>
            <w:proofErr w:type="spellEnd"/>
            <w:r w:rsidRPr="004A00F0"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  <w:t>, Ernährungstherapie</w:t>
            </w:r>
          </w:p>
          <w:p w14:paraId="229F9F38" w14:textId="563314B8" w:rsidR="004A00F0" w:rsidRPr="004A00F0" w:rsidRDefault="004A00F0" w:rsidP="004A00F0">
            <w:pPr>
              <w:rPr>
                <w:rFonts w:ascii="Segoe UI Symbol" w:hAnsi="Segoe UI Symbol" w:cs="Segoe UI Symbol"/>
                <w:color w:val="302750"/>
                <w:sz w:val="24"/>
                <w:szCs w:val="24"/>
              </w:rPr>
            </w:pPr>
            <w:r w:rsidRPr="004A00F0">
              <w:rPr>
                <w:rFonts w:ascii="Segoe UI Symbol" w:hAnsi="Segoe UI Symbol" w:cs="Segoe UI Symbol"/>
                <w:color w:val="302750"/>
                <w:sz w:val="24"/>
                <w:szCs w:val="24"/>
                <w:lang w:val="de-DE"/>
              </w:rPr>
              <w:t>➜ Auffälligkeiten sofort weitergeben (z. B. Sättigungsabfall)</w:t>
            </w:r>
          </w:p>
        </w:tc>
        <w:tc>
          <w:tcPr>
            <w:tcW w:w="456" w:type="dxa"/>
          </w:tcPr>
          <w:p w14:paraId="60ABDC9E" w14:textId="0893A0B1" w:rsidR="004A00F0" w:rsidRPr="00997AB3" w:rsidRDefault="004A00F0" w:rsidP="00997AB3">
            <w:pPr>
              <w:rPr>
                <w:rFonts w:cstheme="minorHAnsi"/>
                <w:color w:val="302750"/>
                <w:sz w:val="24"/>
                <w:szCs w:val="24"/>
              </w:rPr>
            </w:pPr>
            <w:r w:rsidRPr="004A00F0">
              <w:rPr>
                <w:rFonts w:cstheme="minorHAnsi"/>
                <w:color w:val="302750"/>
                <w:sz w:val="36"/>
                <w:szCs w:val="36"/>
              </w:rPr>
              <w:t>☐</w:t>
            </w:r>
          </w:p>
        </w:tc>
      </w:tr>
    </w:tbl>
    <w:p w14:paraId="61EB231A" w14:textId="77777777" w:rsidR="009D69CC" w:rsidRDefault="009D69CC"/>
    <w:p w14:paraId="155DB7C3" w14:textId="3CD9A6EF" w:rsidR="00275440" w:rsidRDefault="00275440"/>
    <w:p w14:paraId="4DF14636" w14:textId="77777777" w:rsidR="00551D09" w:rsidRDefault="00551D09"/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11"/>
  </w:num>
  <w:num w:numId="2" w16cid:durableId="1981612574">
    <w:abstractNumId w:val="5"/>
  </w:num>
  <w:num w:numId="3" w16cid:durableId="778765061">
    <w:abstractNumId w:val="2"/>
  </w:num>
  <w:num w:numId="4" w16cid:durableId="1678733039">
    <w:abstractNumId w:val="1"/>
  </w:num>
  <w:num w:numId="5" w16cid:durableId="924806966">
    <w:abstractNumId w:val="3"/>
  </w:num>
  <w:num w:numId="6" w16cid:durableId="1795096716">
    <w:abstractNumId w:val="6"/>
  </w:num>
  <w:num w:numId="7" w16cid:durableId="969285125">
    <w:abstractNumId w:val="1"/>
  </w:num>
  <w:num w:numId="8" w16cid:durableId="1351755828">
    <w:abstractNumId w:val="1"/>
  </w:num>
  <w:num w:numId="9" w16cid:durableId="1979069324">
    <w:abstractNumId w:val="1"/>
  </w:num>
  <w:num w:numId="10" w16cid:durableId="580020804">
    <w:abstractNumId w:val="1"/>
  </w:num>
  <w:num w:numId="11" w16cid:durableId="410932517">
    <w:abstractNumId w:val="9"/>
  </w:num>
  <w:num w:numId="12" w16cid:durableId="745537956">
    <w:abstractNumId w:val="8"/>
  </w:num>
  <w:num w:numId="13" w16cid:durableId="1462964536">
    <w:abstractNumId w:val="0"/>
  </w:num>
  <w:num w:numId="14" w16cid:durableId="5641672">
    <w:abstractNumId w:val="10"/>
  </w:num>
  <w:num w:numId="15" w16cid:durableId="1156259641">
    <w:abstractNumId w:val="7"/>
  </w:num>
  <w:num w:numId="16" w16cid:durableId="583807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05CC7"/>
    <w:rsid w:val="000267EF"/>
    <w:rsid w:val="0002733F"/>
    <w:rsid w:val="000443F8"/>
    <w:rsid w:val="00064B77"/>
    <w:rsid w:val="000650C1"/>
    <w:rsid w:val="00072897"/>
    <w:rsid w:val="00075A6C"/>
    <w:rsid w:val="00090F95"/>
    <w:rsid w:val="00095262"/>
    <w:rsid w:val="00095529"/>
    <w:rsid w:val="000D0A47"/>
    <w:rsid w:val="000F6448"/>
    <w:rsid w:val="001014C4"/>
    <w:rsid w:val="00102EC5"/>
    <w:rsid w:val="00144291"/>
    <w:rsid w:val="0014574B"/>
    <w:rsid w:val="0014736B"/>
    <w:rsid w:val="0016004F"/>
    <w:rsid w:val="00161350"/>
    <w:rsid w:val="00182362"/>
    <w:rsid w:val="001913BD"/>
    <w:rsid w:val="001B55D9"/>
    <w:rsid w:val="001B72E2"/>
    <w:rsid w:val="001F6876"/>
    <w:rsid w:val="001F72A9"/>
    <w:rsid w:val="0022429B"/>
    <w:rsid w:val="00271140"/>
    <w:rsid w:val="00275440"/>
    <w:rsid w:val="00290C86"/>
    <w:rsid w:val="002959C5"/>
    <w:rsid w:val="002B3087"/>
    <w:rsid w:val="002B6182"/>
    <w:rsid w:val="002C52B7"/>
    <w:rsid w:val="003005CA"/>
    <w:rsid w:val="00331B62"/>
    <w:rsid w:val="00333EEC"/>
    <w:rsid w:val="00337D6F"/>
    <w:rsid w:val="003405CA"/>
    <w:rsid w:val="00344697"/>
    <w:rsid w:val="00353CD2"/>
    <w:rsid w:val="003B7490"/>
    <w:rsid w:val="003C1529"/>
    <w:rsid w:val="003D4940"/>
    <w:rsid w:val="003E4898"/>
    <w:rsid w:val="003F7832"/>
    <w:rsid w:val="00401494"/>
    <w:rsid w:val="00401FCD"/>
    <w:rsid w:val="00407142"/>
    <w:rsid w:val="00407842"/>
    <w:rsid w:val="00412101"/>
    <w:rsid w:val="004342D5"/>
    <w:rsid w:val="00442F98"/>
    <w:rsid w:val="00451B15"/>
    <w:rsid w:val="0045444F"/>
    <w:rsid w:val="00456842"/>
    <w:rsid w:val="00467ECD"/>
    <w:rsid w:val="0049455E"/>
    <w:rsid w:val="004A00F0"/>
    <w:rsid w:val="004A2601"/>
    <w:rsid w:val="004C37E7"/>
    <w:rsid w:val="004D7817"/>
    <w:rsid w:val="004F18D6"/>
    <w:rsid w:val="00506602"/>
    <w:rsid w:val="00551D09"/>
    <w:rsid w:val="005909A1"/>
    <w:rsid w:val="00590D89"/>
    <w:rsid w:val="00597AFD"/>
    <w:rsid w:val="005A3E7E"/>
    <w:rsid w:val="005B246A"/>
    <w:rsid w:val="005D2F8E"/>
    <w:rsid w:val="005D78E5"/>
    <w:rsid w:val="005E54A9"/>
    <w:rsid w:val="005F2724"/>
    <w:rsid w:val="006129D1"/>
    <w:rsid w:val="00616EDB"/>
    <w:rsid w:val="00640E86"/>
    <w:rsid w:val="00651F5B"/>
    <w:rsid w:val="006A11FE"/>
    <w:rsid w:val="006A1936"/>
    <w:rsid w:val="006A242B"/>
    <w:rsid w:val="006B6B78"/>
    <w:rsid w:val="006C4CDD"/>
    <w:rsid w:val="006D3CD4"/>
    <w:rsid w:val="006D5028"/>
    <w:rsid w:val="006E1BD3"/>
    <w:rsid w:val="006F2734"/>
    <w:rsid w:val="007272DE"/>
    <w:rsid w:val="00727D60"/>
    <w:rsid w:val="00732FDA"/>
    <w:rsid w:val="00733B41"/>
    <w:rsid w:val="0074241F"/>
    <w:rsid w:val="00766773"/>
    <w:rsid w:val="007A3E0D"/>
    <w:rsid w:val="007A454B"/>
    <w:rsid w:val="007D7986"/>
    <w:rsid w:val="007E1AF2"/>
    <w:rsid w:val="007E1FE7"/>
    <w:rsid w:val="0080720F"/>
    <w:rsid w:val="00844FD9"/>
    <w:rsid w:val="00850B6E"/>
    <w:rsid w:val="00863A45"/>
    <w:rsid w:val="008F457A"/>
    <w:rsid w:val="0090486F"/>
    <w:rsid w:val="009106FE"/>
    <w:rsid w:val="00920E4E"/>
    <w:rsid w:val="009262D4"/>
    <w:rsid w:val="00935879"/>
    <w:rsid w:val="00937B27"/>
    <w:rsid w:val="009422CB"/>
    <w:rsid w:val="00943FEB"/>
    <w:rsid w:val="00945DC8"/>
    <w:rsid w:val="00997AB3"/>
    <w:rsid w:val="009A3F1F"/>
    <w:rsid w:val="009D27B5"/>
    <w:rsid w:val="009D3A29"/>
    <w:rsid w:val="009D69CC"/>
    <w:rsid w:val="009F6BD3"/>
    <w:rsid w:val="00A06D08"/>
    <w:rsid w:val="00A104D7"/>
    <w:rsid w:val="00A2193B"/>
    <w:rsid w:val="00A35024"/>
    <w:rsid w:val="00A3620E"/>
    <w:rsid w:val="00A421EF"/>
    <w:rsid w:val="00A53691"/>
    <w:rsid w:val="00A615B8"/>
    <w:rsid w:val="00A64877"/>
    <w:rsid w:val="00A7645E"/>
    <w:rsid w:val="00A92087"/>
    <w:rsid w:val="00A96EA3"/>
    <w:rsid w:val="00AA02C2"/>
    <w:rsid w:val="00AA5DAD"/>
    <w:rsid w:val="00AF753C"/>
    <w:rsid w:val="00B13114"/>
    <w:rsid w:val="00B137B3"/>
    <w:rsid w:val="00B343D7"/>
    <w:rsid w:val="00B3655F"/>
    <w:rsid w:val="00B52401"/>
    <w:rsid w:val="00B66528"/>
    <w:rsid w:val="00B73740"/>
    <w:rsid w:val="00B864F5"/>
    <w:rsid w:val="00B876C9"/>
    <w:rsid w:val="00BB3BEB"/>
    <w:rsid w:val="00BD7E76"/>
    <w:rsid w:val="00BE2F5D"/>
    <w:rsid w:val="00BF0F28"/>
    <w:rsid w:val="00BF31FB"/>
    <w:rsid w:val="00C03562"/>
    <w:rsid w:val="00C324E1"/>
    <w:rsid w:val="00C500C9"/>
    <w:rsid w:val="00C52DEE"/>
    <w:rsid w:val="00C90759"/>
    <w:rsid w:val="00C910EC"/>
    <w:rsid w:val="00CA39DA"/>
    <w:rsid w:val="00CB37F1"/>
    <w:rsid w:val="00CF46F6"/>
    <w:rsid w:val="00D02D50"/>
    <w:rsid w:val="00D05ADB"/>
    <w:rsid w:val="00D13C9E"/>
    <w:rsid w:val="00D23610"/>
    <w:rsid w:val="00D25CAF"/>
    <w:rsid w:val="00D87987"/>
    <w:rsid w:val="00D9058A"/>
    <w:rsid w:val="00D9660F"/>
    <w:rsid w:val="00DC04D1"/>
    <w:rsid w:val="00DC182E"/>
    <w:rsid w:val="00DD371C"/>
    <w:rsid w:val="00DF6CBB"/>
    <w:rsid w:val="00E05171"/>
    <w:rsid w:val="00E14821"/>
    <w:rsid w:val="00E15CAC"/>
    <w:rsid w:val="00E54AF4"/>
    <w:rsid w:val="00E70838"/>
    <w:rsid w:val="00E904D6"/>
    <w:rsid w:val="00E90521"/>
    <w:rsid w:val="00EC31CB"/>
    <w:rsid w:val="00ED0276"/>
    <w:rsid w:val="00F044D8"/>
    <w:rsid w:val="00F156DC"/>
    <w:rsid w:val="00F15F95"/>
    <w:rsid w:val="00F33E12"/>
    <w:rsid w:val="00F3746C"/>
    <w:rsid w:val="00F639B9"/>
    <w:rsid w:val="00F65A3C"/>
    <w:rsid w:val="00F70BC8"/>
    <w:rsid w:val="00F72AE6"/>
    <w:rsid w:val="00F90969"/>
    <w:rsid w:val="00FA1E7D"/>
    <w:rsid w:val="00FC104B"/>
    <w:rsid w:val="00FC6D97"/>
    <w:rsid w:val="00FC7049"/>
    <w:rsid w:val="00FE340A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BB61AC93-053A-4364-823D-1F44C14B3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2025-10-08T06:13:00Z</dcterms:created>
  <dcterms:modified xsi:type="dcterms:W3CDTF">2025-10-08T06:13:00Z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