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160AC940">
                <wp:simplePos x="0" y="0"/>
                <wp:positionH relativeFrom="column">
                  <wp:posOffset>4853305</wp:posOffset>
                </wp:positionH>
                <wp:positionV relativeFrom="paragraph">
                  <wp:posOffset>1176655</wp:posOffset>
                </wp:positionV>
                <wp:extent cx="1685925" cy="457200"/>
                <wp:effectExtent l="0" t="0" r="28575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5C22C958" w:rsidR="0075023C" w:rsidRPr="0075023C" w:rsidRDefault="00B1194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Sondera</w:t>
                            </w:r>
                            <w:r w:rsidR="002A072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0C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2.65pt;width:132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" fillcolor="#f1a983 [1941]" strokecolor="#f6c5ac [1301]" strokeweight=".5pt">
                <v:textbox>
                  <w:txbxContent>
                    <w:p w14:paraId="3BDBDBA4" w14:textId="5C22C958" w:rsidR="0075023C" w:rsidRPr="0075023C" w:rsidRDefault="00B1194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Sondera</w:t>
                      </w:r>
                      <w:r w:rsidR="002A072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0C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5"/>
        <w:gridCol w:w="1035"/>
        <w:gridCol w:w="1965"/>
        <w:gridCol w:w="1153"/>
        <w:gridCol w:w="2070"/>
        <w:gridCol w:w="907"/>
        <w:gridCol w:w="1418"/>
      </w:tblGrid>
      <w:tr w:rsidR="00823035" w14:paraId="037B22FE" w14:textId="351FE2BB" w:rsidTr="00443483">
        <w:trPr>
          <w:trHeight w:val="374"/>
        </w:trPr>
        <w:tc>
          <w:tcPr>
            <w:tcW w:w="9493" w:type="dxa"/>
            <w:gridSpan w:val="7"/>
            <w:shd w:val="clear" w:color="auto" w:fill="F1A983" w:themeFill="accent2" w:themeFillTint="99"/>
          </w:tcPr>
          <w:p w14:paraId="2349EF23" w14:textId="57BAC34A" w:rsidR="00823035" w:rsidRPr="00823035" w:rsidRDefault="00823035" w:rsidP="00823035">
            <w:pPr>
              <w:jc w:val="center"/>
              <w:rPr>
                <w:b/>
                <w:bCs/>
                <w:sz w:val="32"/>
                <w:szCs w:val="32"/>
              </w:rPr>
            </w:pPr>
            <w:r w:rsidRPr="00823035">
              <w:rPr>
                <w:b/>
                <w:bCs/>
                <w:sz w:val="32"/>
                <w:szCs w:val="32"/>
              </w:rPr>
              <w:t>CHECKLISTE: Nachweis zur Implementierung des Expertenstandards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23035">
              <w:rPr>
                <w:b/>
                <w:bCs/>
                <w:sz w:val="32"/>
                <w:szCs w:val="32"/>
              </w:rPr>
              <w:t>„Beziehungsgestaltung in der Pflege von Menschen mit Demenz“</w:t>
            </w:r>
          </w:p>
        </w:tc>
      </w:tr>
      <w:tr w:rsidR="00823035" w14:paraId="1FD39C61" w14:textId="239F4FAD" w:rsidTr="00D44253">
        <w:trPr>
          <w:trHeight w:val="623"/>
        </w:trPr>
        <w:tc>
          <w:tcPr>
            <w:tcW w:w="1980" w:type="dxa"/>
            <w:gridSpan w:val="2"/>
            <w:shd w:val="clear" w:color="auto" w:fill="FAE2D5"/>
          </w:tcPr>
          <w:p w14:paraId="180EEEE5" w14:textId="0FEF908D" w:rsidR="00823035" w:rsidRDefault="00823035" w:rsidP="00743086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14:paraId="177B4368" w14:textId="77777777" w:rsidR="00305BE8" w:rsidRDefault="00305BE8" w:rsidP="00743086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14:paraId="13FBFAF4" w14:textId="77777777" w:rsidR="00305BE8" w:rsidRDefault="00305BE8" w:rsidP="00743086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14:paraId="4F76E8F3" w14:textId="6BF1C786" w:rsidR="00305BE8" w:rsidRPr="006512DE" w:rsidRDefault="00305BE8" w:rsidP="00743086">
            <w:r>
              <w:t>Name Ihrer Tagespflege eintragen</w:t>
            </w:r>
          </w:p>
        </w:tc>
        <w:tc>
          <w:tcPr>
            <w:tcW w:w="3118" w:type="dxa"/>
            <w:gridSpan w:val="2"/>
            <w:shd w:val="clear" w:color="auto" w:fill="FAE2D5"/>
          </w:tcPr>
          <w:p w14:paraId="1E813422" w14:textId="490AC33D" w:rsidR="00823035" w:rsidRPr="00790409" w:rsidRDefault="00305BE8" w:rsidP="00305BE8">
            <w:pPr>
              <w:jc w:val="center"/>
            </w:pPr>
            <w:r>
              <w:rPr>
                <w:b/>
                <w:bCs/>
              </w:rPr>
              <w:t>Qualitätsmanagement-Handbuch</w:t>
            </w:r>
          </w:p>
        </w:tc>
        <w:tc>
          <w:tcPr>
            <w:tcW w:w="4395" w:type="dxa"/>
            <w:gridSpan w:val="3"/>
            <w:shd w:val="clear" w:color="auto" w:fill="FAE2D5"/>
          </w:tcPr>
          <w:p w14:paraId="4F6A249B" w14:textId="77777777" w:rsidR="00305BE8" w:rsidRDefault="00305BE8" w:rsidP="00D00EA4">
            <w:pPr>
              <w:rPr>
                <w:b/>
                <w:bCs/>
              </w:rPr>
            </w:pPr>
          </w:p>
          <w:p w14:paraId="65AB447E" w14:textId="77777777" w:rsidR="00305BE8" w:rsidRDefault="00305BE8" w:rsidP="00D00EA4">
            <w:pPr>
              <w:rPr>
                <w:b/>
                <w:bCs/>
              </w:rPr>
            </w:pPr>
          </w:p>
          <w:p w14:paraId="2D2D9F4B" w14:textId="77777777" w:rsidR="00305BE8" w:rsidRDefault="00305BE8" w:rsidP="00D00EA4">
            <w:pPr>
              <w:rPr>
                <w:b/>
                <w:bCs/>
              </w:rPr>
            </w:pPr>
          </w:p>
          <w:p w14:paraId="4C97E4DF" w14:textId="77777777" w:rsidR="00305BE8" w:rsidRDefault="00305BE8" w:rsidP="00D00EA4">
            <w:pPr>
              <w:rPr>
                <w:b/>
                <w:bCs/>
              </w:rPr>
            </w:pPr>
          </w:p>
          <w:p w14:paraId="31C06CF3" w14:textId="4A44CDCC" w:rsidR="00823035" w:rsidRPr="00EF3714" w:rsidRDefault="00305BE8" w:rsidP="00D00EA4">
            <w:pPr>
              <w:rPr>
                <w:b/>
                <w:bCs/>
              </w:rPr>
            </w:pPr>
            <w:r>
              <w:rPr>
                <w:b/>
                <w:bCs/>
              </w:rPr>
              <w:t>Logo Ihrer Tagespflege</w:t>
            </w:r>
          </w:p>
        </w:tc>
      </w:tr>
      <w:tr w:rsidR="00305BE8" w14:paraId="35A7FF7A" w14:textId="0963D992" w:rsidTr="007E0089">
        <w:trPr>
          <w:trHeight w:val="758"/>
        </w:trPr>
        <w:tc>
          <w:tcPr>
            <w:tcW w:w="9493" w:type="dxa"/>
            <w:gridSpan w:val="7"/>
          </w:tcPr>
          <w:p w14:paraId="7198450B" w14:textId="77777777" w:rsidR="00D14EA0" w:rsidRPr="007E0089" w:rsidRDefault="00D14EA0" w:rsidP="00D14EA0">
            <w:pPr>
              <w:jc w:val="center"/>
              <w:rPr>
                <w:b/>
                <w:bCs/>
              </w:rPr>
            </w:pPr>
            <w:r w:rsidRPr="007E0089">
              <w:rPr>
                <w:b/>
                <w:bCs/>
              </w:rPr>
              <w:t>Checkliste: Implementierung des Expertenstandards</w:t>
            </w:r>
          </w:p>
          <w:p w14:paraId="569E72CE" w14:textId="799DB7B8" w:rsidR="00305BE8" w:rsidRPr="008D465D" w:rsidRDefault="00D14EA0" w:rsidP="00D14EA0">
            <w:pPr>
              <w:jc w:val="center"/>
              <w:rPr>
                <w:rFonts w:ascii="Cambria Math" w:hAnsi="Cambria Math" w:cs="Cambria Math"/>
              </w:rPr>
            </w:pPr>
            <w:r w:rsidRPr="007E0089">
              <w:rPr>
                <w:b/>
                <w:bCs/>
              </w:rPr>
              <w:t>„Beziehungsgestaltung in der Pflege von Menschen mit Demenz“</w:t>
            </w:r>
          </w:p>
        </w:tc>
      </w:tr>
      <w:tr w:rsidR="007E0089" w14:paraId="2F8200AE" w14:textId="0A774453" w:rsidTr="00EE0C3B">
        <w:trPr>
          <w:trHeight w:val="400"/>
        </w:trPr>
        <w:tc>
          <w:tcPr>
            <w:tcW w:w="8075" w:type="dxa"/>
            <w:gridSpan w:val="6"/>
            <w:shd w:val="clear" w:color="auto" w:fill="FAE2D5"/>
          </w:tcPr>
          <w:p w14:paraId="0B293DB9" w14:textId="634AB1CA" w:rsidR="007E0089" w:rsidRPr="009C4528" w:rsidRDefault="00EE0C3B" w:rsidP="00D51F42">
            <w:r w:rsidRPr="00EE0C3B">
              <w:rPr>
                <w:b/>
                <w:bCs/>
              </w:rPr>
              <w:t xml:space="preserve">Unterlagen, die die Implementierung bestätigen </w:t>
            </w:r>
          </w:p>
        </w:tc>
        <w:tc>
          <w:tcPr>
            <w:tcW w:w="1418" w:type="dxa"/>
            <w:shd w:val="clear" w:color="auto" w:fill="FAE2D5"/>
          </w:tcPr>
          <w:p w14:paraId="1C84E139" w14:textId="43938852" w:rsidR="007E0089" w:rsidRPr="00D51F42" w:rsidRDefault="00EE0C3B" w:rsidP="00EE0C3B">
            <w:pPr>
              <w:ind w:left="856" w:hanging="856"/>
            </w:pPr>
            <w:r w:rsidRPr="00EE0C3B">
              <w:rPr>
                <w:b/>
                <w:bCs/>
              </w:rPr>
              <w:t>vorhanden</w:t>
            </w:r>
          </w:p>
        </w:tc>
      </w:tr>
      <w:tr w:rsidR="00BB56A2" w14:paraId="514BBBD1" w14:textId="191653B4" w:rsidTr="00BB56A2">
        <w:trPr>
          <w:trHeight w:val="704"/>
        </w:trPr>
        <w:tc>
          <w:tcPr>
            <w:tcW w:w="8075" w:type="dxa"/>
            <w:gridSpan w:val="6"/>
          </w:tcPr>
          <w:p w14:paraId="7631310D" w14:textId="72D55A52" w:rsidR="00BB56A2" w:rsidRPr="009C4528" w:rsidRDefault="00BB56A2" w:rsidP="00BB56A2">
            <w:r w:rsidRPr="00BB56A2">
              <w:t>Protokolle von Treffen, die darlegen, dass der Standard an die Tagespflege angepasst wurde,</w:t>
            </w:r>
            <w:r>
              <w:t xml:space="preserve"> </w:t>
            </w:r>
            <w:r w:rsidRPr="00BB56A2">
              <w:t>z. B. Qualitätszirkel, Teamtreffen</w:t>
            </w:r>
          </w:p>
        </w:tc>
        <w:tc>
          <w:tcPr>
            <w:tcW w:w="1418" w:type="dxa"/>
          </w:tcPr>
          <w:p w14:paraId="0895CF60" w14:textId="77777777" w:rsidR="00BB56A2" w:rsidRPr="005D1770" w:rsidRDefault="00BB56A2" w:rsidP="00EE0C3B">
            <w:pPr>
              <w:ind w:left="1706" w:hanging="142"/>
            </w:pPr>
          </w:p>
        </w:tc>
      </w:tr>
      <w:tr w:rsidR="00BB56A2" w14:paraId="2CED1699" w14:textId="77777777" w:rsidTr="00BB56A2">
        <w:trPr>
          <w:trHeight w:val="704"/>
        </w:trPr>
        <w:tc>
          <w:tcPr>
            <w:tcW w:w="8075" w:type="dxa"/>
            <w:gridSpan w:val="6"/>
          </w:tcPr>
          <w:p w14:paraId="13DA3427" w14:textId="55324497" w:rsidR="00BB56A2" w:rsidRPr="00BB56A2" w:rsidRDefault="00BB56A2" w:rsidP="00BB56A2">
            <w:r w:rsidRPr="00BB56A2">
              <w:t>Nachweis über Schulungen und Fortbildungen mit inhaltlichem Bezug zum Expertenstandard</w:t>
            </w:r>
          </w:p>
        </w:tc>
        <w:tc>
          <w:tcPr>
            <w:tcW w:w="1418" w:type="dxa"/>
          </w:tcPr>
          <w:p w14:paraId="350F744A" w14:textId="77777777" w:rsidR="00BB56A2" w:rsidRPr="005D1770" w:rsidRDefault="00BB56A2" w:rsidP="00EE0C3B">
            <w:pPr>
              <w:ind w:left="1706" w:hanging="142"/>
            </w:pPr>
          </w:p>
        </w:tc>
      </w:tr>
      <w:tr w:rsidR="00BB56A2" w14:paraId="773B0491" w14:textId="77777777" w:rsidTr="00BB56A2">
        <w:trPr>
          <w:trHeight w:val="704"/>
        </w:trPr>
        <w:tc>
          <w:tcPr>
            <w:tcW w:w="8075" w:type="dxa"/>
            <w:gridSpan w:val="6"/>
          </w:tcPr>
          <w:p w14:paraId="5D693319" w14:textId="26937762" w:rsidR="00BB56A2" w:rsidRPr="00BB56A2" w:rsidRDefault="00BB56A2" w:rsidP="00BB56A2">
            <w:r w:rsidRPr="00BB56A2">
              <w:t>Verfahrensanweisung für den angepassten Standard</w:t>
            </w:r>
          </w:p>
        </w:tc>
        <w:tc>
          <w:tcPr>
            <w:tcW w:w="1418" w:type="dxa"/>
          </w:tcPr>
          <w:p w14:paraId="27DA27F1" w14:textId="77777777" w:rsidR="00BB56A2" w:rsidRPr="005D1770" w:rsidRDefault="00BB56A2" w:rsidP="00EE0C3B">
            <w:pPr>
              <w:ind w:left="1706" w:hanging="142"/>
            </w:pPr>
          </w:p>
        </w:tc>
      </w:tr>
      <w:tr w:rsidR="00BB56A2" w14:paraId="19BED557" w14:textId="77777777" w:rsidTr="00BB56A2">
        <w:trPr>
          <w:trHeight w:val="704"/>
        </w:trPr>
        <w:tc>
          <w:tcPr>
            <w:tcW w:w="8075" w:type="dxa"/>
            <w:gridSpan w:val="6"/>
          </w:tcPr>
          <w:p w14:paraId="7021C445" w14:textId="276C3DBF" w:rsidR="00BB56A2" w:rsidRPr="00BB56A2" w:rsidRDefault="0069343F" w:rsidP="0069343F">
            <w:r w:rsidRPr="0069343F">
              <w:t>Nachweise zur Umsetzung in der Pflege- und Betreuungsdokumentation, z. B. durch Überprüfung</w:t>
            </w:r>
            <w:r>
              <w:t xml:space="preserve"> </w:t>
            </w:r>
            <w:r w:rsidRPr="0069343F">
              <w:t>in Dokumentationsvisiten</w:t>
            </w:r>
          </w:p>
        </w:tc>
        <w:tc>
          <w:tcPr>
            <w:tcW w:w="1418" w:type="dxa"/>
          </w:tcPr>
          <w:p w14:paraId="5A7370E5" w14:textId="77777777" w:rsidR="00BB56A2" w:rsidRPr="005D1770" w:rsidRDefault="00BB56A2" w:rsidP="00EE0C3B">
            <w:pPr>
              <w:ind w:left="1706" w:hanging="142"/>
            </w:pPr>
          </w:p>
        </w:tc>
      </w:tr>
      <w:tr w:rsidR="0069343F" w14:paraId="1C363626" w14:textId="77777777" w:rsidTr="00D44253">
        <w:trPr>
          <w:trHeight w:val="1113"/>
        </w:trPr>
        <w:tc>
          <w:tcPr>
            <w:tcW w:w="8075" w:type="dxa"/>
            <w:gridSpan w:val="6"/>
          </w:tcPr>
          <w:p w14:paraId="66D1B9FC" w14:textId="52D54AB6" w:rsidR="0069343F" w:rsidRPr="0069343F" w:rsidRDefault="0069343F" w:rsidP="0069343F">
            <w:r w:rsidRPr="0069343F">
              <w:t>(Hier können Sie ggf. weitere vorhandene Nachweise anführen.)</w:t>
            </w:r>
          </w:p>
        </w:tc>
        <w:tc>
          <w:tcPr>
            <w:tcW w:w="1418" w:type="dxa"/>
          </w:tcPr>
          <w:p w14:paraId="16D8F4DB" w14:textId="77777777" w:rsidR="0069343F" w:rsidRPr="005D1770" w:rsidRDefault="0069343F" w:rsidP="00EE0C3B">
            <w:pPr>
              <w:ind w:left="1706" w:hanging="142"/>
            </w:pPr>
          </w:p>
        </w:tc>
      </w:tr>
      <w:tr w:rsidR="00502188" w14:paraId="4C8B56FA" w14:textId="045D6CAC" w:rsidTr="00502188">
        <w:trPr>
          <w:trHeight w:val="496"/>
        </w:trPr>
        <w:tc>
          <w:tcPr>
            <w:tcW w:w="1980" w:type="dxa"/>
            <w:gridSpan w:val="2"/>
          </w:tcPr>
          <w:p w14:paraId="0CF59EB6" w14:textId="77144E20" w:rsidR="00502188" w:rsidRPr="00D44253" w:rsidRDefault="00502188" w:rsidP="005D1770">
            <w:r w:rsidRPr="00D44253">
              <w:t>Freigabe</w:t>
            </w:r>
          </w:p>
        </w:tc>
        <w:tc>
          <w:tcPr>
            <w:tcW w:w="1965" w:type="dxa"/>
            <w:vMerge w:val="restart"/>
          </w:tcPr>
          <w:p w14:paraId="45D66271" w14:textId="153B42DC" w:rsidR="00502188" w:rsidRPr="007A6C96" w:rsidRDefault="00502188" w:rsidP="003F1CE1">
            <w:pPr>
              <w:rPr>
                <w:rFonts w:ascii="Cambria Math" w:hAnsi="Cambria Math" w:cs="Cambria Math"/>
              </w:rPr>
            </w:pPr>
            <w:r w:rsidRPr="00D44253">
              <w:t>Bearbeitet durch</w:t>
            </w:r>
          </w:p>
        </w:tc>
        <w:tc>
          <w:tcPr>
            <w:tcW w:w="1153" w:type="dxa"/>
            <w:vMerge w:val="restart"/>
          </w:tcPr>
          <w:p w14:paraId="6E0A0CE4" w14:textId="16B48527" w:rsidR="00502188" w:rsidRPr="007A6C96" w:rsidRDefault="00502188" w:rsidP="00D44253">
            <w:pPr>
              <w:rPr>
                <w:rFonts w:ascii="Cambria Math" w:hAnsi="Cambria Math" w:cs="Cambria Math"/>
              </w:rPr>
            </w:pPr>
            <w:r w:rsidRPr="00D44253">
              <w:t>Version</w:t>
            </w:r>
          </w:p>
        </w:tc>
        <w:tc>
          <w:tcPr>
            <w:tcW w:w="2070" w:type="dxa"/>
            <w:vMerge w:val="restart"/>
          </w:tcPr>
          <w:p w14:paraId="17F4FEAC" w14:textId="09E89E84" w:rsidR="00502188" w:rsidRPr="003F1CE1" w:rsidRDefault="00502188" w:rsidP="003F1CE1">
            <w:pPr>
              <w:rPr>
                <w:rFonts w:ascii="Cambria Math" w:hAnsi="Cambria Math" w:cs="Cambria Math"/>
              </w:rPr>
            </w:pPr>
            <w:r>
              <w:t>Änderungsdatum</w:t>
            </w:r>
          </w:p>
        </w:tc>
        <w:tc>
          <w:tcPr>
            <w:tcW w:w="2325" w:type="dxa"/>
            <w:gridSpan w:val="2"/>
            <w:vMerge w:val="restart"/>
          </w:tcPr>
          <w:p w14:paraId="0F1EC121" w14:textId="312EF394" w:rsidR="00502188" w:rsidRPr="003F1CE1" w:rsidRDefault="00502188" w:rsidP="00D44253">
            <w:pPr>
              <w:rPr>
                <w:rFonts w:ascii="Cambria Math" w:hAnsi="Cambria Math" w:cs="Cambria Math"/>
              </w:rPr>
            </w:pPr>
            <w:r w:rsidRPr="00D44253">
              <w:t>Evaluationsdatum</w:t>
            </w:r>
          </w:p>
        </w:tc>
      </w:tr>
      <w:tr w:rsidR="00502188" w14:paraId="66025976" w14:textId="77777777" w:rsidTr="00502188">
        <w:trPr>
          <w:trHeight w:val="750"/>
        </w:trPr>
        <w:tc>
          <w:tcPr>
            <w:tcW w:w="945" w:type="dxa"/>
          </w:tcPr>
          <w:p w14:paraId="1E039182" w14:textId="2238C25D" w:rsidR="00502188" w:rsidRPr="00D44253" w:rsidRDefault="00502188" w:rsidP="005D1770">
            <w:r>
              <w:t>Durch</w:t>
            </w:r>
          </w:p>
        </w:tc>
        <w:tc>
          <w:tcPr>
            <w:tcW w:w="1035" w:type="dxa"/>
          </w:tcPr>
          <w:p w14:paraId="1CA28241" w14:textId="5FD118BB" w:rsidR="00502188" w:rsidRPr="00D44253" w:rsidRDefault="00502188" w:rsidP="005D1770">
            <w:r>
              <w:t>Datum</w:t>
            </w:r>
          </w:p>
        </w:tc>
        <w:tc>
          <w:tcPr>
            <w:tcW w:w="1965" w:type="dxa"/>
            <w:vMerge/>
          </w:tcPr>
          <w:p w14:paraId="09F1D7CF" w14:textId="565882E5" w:rsidR="00502188" w:rsidRPr="00D44253" w:rsidRDefault="00502188" w:rsidP="003F1CE1"/>
        </w:tc>
        <w:tc>
          <w:tcPr>
            <w:tcW w:w="1153" w:type="dxa"/>
            <w:vMerge/>
          </w:tcPr>
          <w:p w14:paraId="1DF0E0CA" w14:textId="77777777" w:rsidR="00502188" w:rsidRPr="00D44253" w:rsidRDefault="00502188" w:rsidP="00D44253"/>
        </w:tc>
        <w:tc>
          <w:tcPr>
            <w:tcW w:w="2070" w:type="dxa"/>
            <w:vMerge/>
          </w:tcPr>
          <w:p w14:paraId="3CEC6EE3" w14:textId="77777777" w:rsidR="00502188" w:rsidRDefault="00502188" w:rsidP="003F1CE1"/>
        </w:tc>
        <w:tc>
          <w:tcPr>
            <w:tcW w:w="2325" w:type="dxa"/>
            <w:gridSpan w:val="2"/>
            <w:vMerge/>
          </w:tcPr>
          <w:p w14:paraId="5566DB92" w14:textId="77777777" w:rsidR="00502188" w:rsidRPr="00D44253" w:rsidRDefault="00502188" w:rsidP="00D44253"/>
        </w:tc>
      </w:tr>
      <w:tr w:rsidR="00D44253" w14:paraId="377A245A" w14:textId="6974F016" w:rsidTr="00D44253">
        <w:trPr>
          <w:trHeight w:val="755"/>
        </w:trPr>
        <w:tc>
          <w:tcPr>
            <w:tcW w:w="945" w:type="dxa"/>
          </w:tcPr>
          <w:p w14:paraId="0F5A8DBF" w14:textId="7AED3559" w:rsidR="00D44253" w:rsidRPr="00281EB3" w:rsidRDefault="00D44253" w:rsidP="003F1CE1">
            <w:pPr>
              <w:rPr>
                <w:b/>
                <w:bCs/>
              </w:rPr>
            </w:pPr>
          </w:p>
        </w:tc>
        <w:tc>
          <w:tcPr>
            <w:tcW w:w="1035" w:type="dxa"/>
          </w:tcPr>
          <w:p w14:paraId="3B19DAF3" w14:textId="77777777" w:rsidR="00D44253" w:rsidRPr="00281EB3" w:rsidRDefault="00D44253" w:rsidP="003F1CE1">
            <w:pPr>
              <w:rPr>
                <w:b/>
                <w:bCs/>
              </w:rPr>
            </w:pPr>
          </w:p>
        </w:tc>
        <w:tc>
          <w:tcPr>
            <w:tcW w:w="1965" w:type="dxa"/>
          </w:tcPr>
          <w:p w14:paraId="1FFC9202" w14:textId="1F7DE07D" w:rsidR="00D44253" w:rsidRPr="00281EB3" w:rsidRDefault="00D44253" w:rsidP="003F1CE1">
            <w:pPr>
              <w:rPr>
                <w:rFonts w:ascii="Cambria Math" w:hAnsi="Cambria Math" w:cs="Cambria Math"/>
              </w:rPr>
            </w:pPr>
          </w:p>
        </w:tc>
        <w:tc>
          <w:tcPr>
            <w:tcW w:w="1153" w:type="dxa"/>
          </w:tcPr>
          <w:p w14:paraId="6BD68D44" w14:textId="77777777" w:rsidR="00D44253" w:rsidRPr="00281EB3" w:rsidRDefault="00D44253" w:rsidP="003F1CE1">
            <w:pPr>
              <w:rPr>
                <w:rFonts w:ascii="Cambria Math" w:hAnsi="Cambria Math" w:cs="Cambria Math"/>
              </w:rPr>
            </w:pPr>
          </w:p>
        </w:tc>
        <w:tc>
          <w:tcPr>
            <w:tcW w:w="2070" w:type="dxa"/>
          </w:tcPr>
          <w:p w14:paraId="5BD6BA14" w14:textId="58A5CDD7" w:rsidR="00D44253" w:rsidRPr="003F1CE1" w:rsidRDefault="00D44253" w:rsidP="003F1CE1"/>
        </w:tc>
        <w:tc>
          <w:tcPr>
            <w:tcW w:w="2325" w:type="dxa"/>
            <w:gridSpan w:val="2"/>
          </w:tcPr>
          <w:p w14:paraId="462B67F7" w14:textId="77777777" w:rsidR="00D44253" w:rsidRPr="003F1CE1" w:rsidRDefault="00D44253" w:rsidP="003F1CE1"/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4AB"/>
    <w:multiLevelType w:val="hybridMultilevel"/>
    <w:tmpl w:val="91B6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90D"/>
    <w:rsid w:val="00034CE1"/>
    <w:rsid w:val="00090AD2"/>
    <w:rsid w:val="00091B26"/>
    <w:rsid w:val="000C19C7"/>
    <w:rsid w:val="000E2430"/>
    <w:rsid w:val="000E4D3A"/>
    <w:rsid w:val="00102205"/>
    <w:rsid w:val="001244FE"/>
    <w:rsid w:val="001633EE"/>
    <w:rsid w:val="00166D7A"/>
    <w:rsid w:val="001833F0"/>
    <w:rsid w:val="001B3A00"/>
    <w:rsid w:val="001B50A6"/>
    <w:rsid w:val="001C77D9"/>
    <w:rsid w:val="001D1B49"/>
    <w:rsid w:val="001D2F1E"/>
    <w:rsid w:val="001F0088"/>
    <w:rsid w:val="00275969"/>
    <w:rsid w:val="00281EB3"/>
    <w:rsid w:val="00281EF3"/>
    <w:rsid w:val="00284ADA"/>
    <w:rsid w:val="00296C25"/>
    <w:rsid w:val="002A0726"/>
    <w:rsid w:val="002B1C14"/>
    <w:rsid w:val="002E0352"/>
    <w:rsid w:val="003006DE"/>
    <w:rsid w:val="00305BE8"/>
    <w:rsid w:val="003369D7"/>
    <w:rsid w:val="00346634"/>
    <w:rsid w:val="00364461"/>
    <w:rsid w:val="003C4007"/>
    <w:rsid w:val="003F1CE1"/>
    <w:rsid w:val="00434CE9"/>
    <w:rsid w:val="0044459E"/>
    <w:rsid w:val="00454A47"/>
    <w:rsid w:val="0048281D"/>
    <w:rsid w:val="00485BC1"/>
    <w:rsid w:val="004A1446"/>
    <w:rsid w:val="004E12B8"/>
    <w:rsid w:val="00502188"/>
    <w:rsid w:val="005139D9"/>
    <w:rsid w:val="00585600"/>
    <w:rsid w:val="005B244F"/>
    <w:rsid w:val="005D1770"/>
    <w:rsid w:val="005E065B"/>
    <w:rsid w:val="005E204A"/>
    <w:rsid w:val="00603D12"/>
    <w:rsid w:val="00626A00"/>
    <w:rsid w:val="0062710F"/>
    <w:rsid w:val="006350DF"/>
    <w:rsid w:val="00635C1E"/>
    <w:rsid w:val="006430BD"/>
    <w:rsid w:val="006512DE"/>
    <w:rsid w:val="0068635B"/>
    <w:rsid w:val="0069343F"/>
    <w:rsid w:val="00693676"/>
    <w:rsid w:val="006E6C54"/>
    <w:rsid w:val="007138E8"/>
    <w:rsid w:val="00713C3C"/>
    <w:rsid w:val="00743086"/>
    <w:rsid w:val="0075023C"/>
    <w:rsid w:val="00790409"/>
    <w:rsid w:val="00792794"/>
    <w:rsid w:val="007944B4"/>
    <w:rsid w:val="007A4343"/>
    <w:rsid w:val="007A6C96"/>
    <w:rsid w:val="007B047B"/>
    <w:rsid w:val="007E0089"/>
    <w:rsid w:val="00815980"/>
    <w:rsid w:val="00823035"/>
    <w:rsid w:val="008914F7"/>
    <w:rsid w:val="00895BF3"/>
    <w:rsid w:val="008B1B70"/>
    <w:rsid w:val="008B7C1A"/>
    <w:rsid w:val="008D465D"/>
    <w:rsid w:val="00901A9E"/>
    <w:rsid w:val="00920467"/>
    <w:rsid w:val="009262D4"/>
    <w:rsid w:val="00940908"/>
    <w:rsid w:val="00941651"/>
    <w:rsid w:val="00945C75"/>
    <w:rsid w:val="00945DC8"/>
    <w:rsid w:val="00947F3E"/>
    <w:rsid w:val="00957E3F"/>
    <w:rsid w:val="0096485A"/>
    <w:rsid w:val="009C4528"/>
    <w:rsid w:val="009D3A29"/>
    <w:rsid w:val="009E5DFB"/>
    <w:rsid w:val="009E6192"/>
    <w:rsid w:val="00A10B26"/>
    <w:rsid w:val="00A21F1E"/>
    <w:rsid w:val="00A45EA5"/>
    <w:rsid w:val="00A57442"/>
    <w:rsid w:val="00AC5539"/>
    <w:rsid w:val="00AD4B7C"/>
    <w:rsid w:val="00B110ED"/>
    <w:rsid w:val="00B1194D"/>
    <w:rsid w:val="00B34EA3"/>
    <w:rsid w:val="00B67AAD"/>
    <w:rsid w:val="00BB4DB8"/>
    <w:rsid w:val="00BB56A2"/>
    <w:rsid w:val="00BB7034"/>
    <w:rsid w:val="00BE46CE"/>
    <w:rsid w:val="00C01BD1"/>
    <w:rsid w:val="00C122C9"/>
    <w:rsid w:val="00C55AB6"/>
    <w:rsid w:val="00C74280"/>
    <w:rsid w:val="00CF02E1"/>
    <w:rsid w:val="00CF54CF"/>
    <w:rsid w:val="00D00EA4"/>
    <w:rsid w:val="00D13F60"/>
    <w:rsid w:val="00D14EA0"/>
    <w:rsid w:val="00D14EF9"/>
    <w:rsid w:val="00D44253"/>
    <w:rsid w:val="00D51F42"/>
    <w:rsid w:val="00D55CA0"/>
    <w:rsid w:val="00D72939"/>
    <w:rsid w:val="00DA4BE2"/>
    <w:rsid w:val="00DE2C38"/>
    <w:rsid w:val="00DE75E3"/>
    <w:rsid w:val="00DF5CE7"/>
    <w:rsid w:val="00E03CFD"/>
    <w:rsid w:val="00E40C25"/>
    <w:rsid w:val="00ED6185"/>
    <w:rsid w:val="00EE0C3B"/>
    <w:rsid w:val="00EE5D77"/>
    <w:rsid w:val="00EF3714"/>
    <w:rsid w:val="00F2785B"/>
    <w:rsid w:val="00F3274D"/>
    <w:rsid w:val="00F6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4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2025-10-08T07:37:00Z</dcterms:created>
  <dcterms:modified xsi:type="dcterms:W3CDTF">2025-10-08T07:37:00Z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