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6B8A" w14:textId="7098D9D7" w:rsidR="008B3B40" w:rsidRDefault="009C06A2" w:rsidP="00322B07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 xml:space="preserve"> </w:t>
      </w:r>
    </w:p>
    <w:p w14:paraId="4D3A644F" w14:textId="77777777" w:rsidR="00594FD9" w:rsidRDefault="00594FD9" w:rsidP="00B2477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26850E" w14:textId="2F566136" w:rsidR="00594FD9" w:rsidRDefault="00594FD9" w:rsidP="00594FD9">
      <w:pPr>
        <w:rPr>
          <w:rFonts w:ascii="Cambria" w:hAnsi="Cambria"/>
          <w:bCs/>
          <w:sz w:val="24"/>
          <w:szCs w:val="24"/>
        </w:rPr>
      </w:pPr>
    </w:p>
    <w:tbl>
      <w:tblPr>
        <w:tblStyle w:val="Tabellenraster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7938"/>
      </w:tblGrid>
      <w:tr w:rsidR="00594FD9" w:rsidRPr="00594FD9" w14:paraId="779B5605" w14:textId="77777777" w:rsidTr="00594FD9">
        <w:trPr>
          <w:jc w:val="center"/>
        </w:trPr>
        <w:tc>
          <w:tcPr>
            <w:tcW w:w="9918" w:type="dxa"/>
            <w:gridSpan w:val="2"/>
            <w:shd w:val="clear" w:color="auto" w:fill="193965"/>
          </w:tcPr>
          <w:p w14:paraId="2C0930A1" w14:textId="4EB22DF0" w:rsidR="00594FD9" w:rsidRPr="00594FD9" w:rsidRDefault="00594FD9" w:rsidP="00594FD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94FD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594FD9">
              <w:rPr>
                <w:rFonts w:ascii="Arial" w:hAnsi="Arial" w:cs="Arial"/>
                <w:b/>
                <w:color w:val="FFFFFF"/>
                <w:sz w:val="28"/>
                <w:szCs w:val="28"/>
              </w:rPr>
              <w:t>Das können Sie vorbeugend tun</w:t>
            </w:r>
          </w:p>
        </w:tc>
      </w:tr>
      <w:tr w:rsidR="00594FD9" w:rsidRPr="00594FD9" w14:paraId="032E2ED3" w14:textId="77777777" w:rsidTr="00594FD9">
        <w:trPr>
          <w:jc w:val="center"/>
        </w:trPr>
        <w:tc>
          <w:tcPr>
            <w:tcW w:w="1980" w:type="dxa"/>
            <w:shd w:val="clear" w:color="auto" w:fill="C7E3AB"/>
          </w:tcPr>
          <w:p w14:paraId="38CB2B59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Problem</w:t>
            </w:r>
          </w:p>
        </w:tc>
        <w:tc>
          <w:tcPr>
            <w:tcW w:w="7938" w:type="dxa"/>
            <w:shd w:val="clear" w:color="auto" w:fill="C7E3AB"/>
          </w:tcPr>
          <w:p w14:paraId="654AD730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Maßnahme</w:t>
            </w:r>
          </w:p>
        </w:tc>
      </w:tr>
      <w:tr w:rsidR="00594FD9" w:rsidRPr="00594FD9" w14:paraId="3A713060" w14:textId="77777777" w:rsidTr="00594FD9">
        <w:trPr>
          <w:jc w:val="center"/>
        </w:trPr>
        <w:tc>
          <w:tcPr>
            <w:tcW w:w="1980" w:type="dxa"/>
          </w:tcPr>
          <w:p w14:paraId="1DC6F4B9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Pflegekunde hat kein Durstgefühl</w:t>
            </w:r>
          </w:p>
        </w:tc>
        <w:tc>
          <w:tcPr>
            <w:tcW w:w="7938" w:type="dxa"/>
          </w:tcPr>
          <w:p w14:paraId="74A72D28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Trinkrituale etablieren</w:t>
            </w:r>
          </w:p>
          <w:p w14:paraId="4C7C411B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z. B. morgens bei der Grundpflege gemeinsam mit dem Pflegekunden mit einem Glas Wasser anstoßen</w:t>
            </w:r>
          </w:p>
          <w:p w14:paraId="55DA8019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bei Aktivitäten wie Gesprächskreisen, Zeitungsrunden etc. in Abstimmung mit den Kollegen aus dem Beschäftigungsbereich feste Trinkrituale einbauen</w:t>
            </w:r>
          </w:p>
        </w:tc>
      </w:tr>
      <w:tr w:rsidR="00594FD9" w:rsidRPr="00594FD9" w14:paraId="67CD2534" w14:textId="77777777" w:rsidTr="00594FD9">
        <w:trPr>
          <w:jc w:val="center"/>
        </w:trPr>
        <w:tc>
          <w:tcPr>
            <w:tcW w:w="1980" w:type="dxa"/>
          </w:tcPr>
          <w:p w14:paraId="23599EEE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Vergesslichkeit</w:t>
            </w:r>
          </w:p>
        </w:tc>
        <w:tc>
          <w:tcPr>
            <w:tcW w:w="7938" w:type="dxa"/>
          </w:tcPr>
          <w:p w14:paraId="4032D1F3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Sichtbarkeit erhöhen</w:t>
            </w:r>
          </w:p>
          <w:p w14:paraId="78AD27AC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Getränke immer in das Blickfeld der Pflegekunden stellen</w:t>
            </w:r>
          </w:p>
          <w:p w14:paraId="25D7EDDE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Becher</w:t>
            </w: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 zudem in Griffweite stellen</w:t>
            </w:r>
          </w:p>
        </w:tc>
      </w:tr>
      <w:tr w:rsidR="00594FD9" w:rsidRPr="00594FD9" w14:paraId="6A747C6C" w14:textId="77777777" w:rsidTr="00594FD9">
        <w:trPr>
          <w:jc w:val="center"/>
        </w:trPr>
        <w:tc>
          <w:tcPr>
            <w:tcW w:w="1980" w:type="dxa"/>
          </w:tcPr>
          <w:p w14:paraId="441927A3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Eingeschränkte Motorik</w:t>
            </w:r>
          </w:p>
        </w:tc>
        <w:tc>
          <w:tcPr>
            <w:tcW w:w="7938" w:type="dxa"/>
          </w:tcPr>
          <w:p w14:paraId="141279B3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Trinkhilfen einsetzen</w:t>
            </w:r>
          </w:p>
          <w:p w14:paraId="23D38792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Schraubverschluss lockern</w:t>
            </w:r>
          </w:p>
          <w:p w14:paraId="0504A0B8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Strohhalm</w:t>
            </w:r>
          </w:p>
          <w:p w14:paraId="1D965A8F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Griffbecher </w:t>
            </w:r>
          </w:p>
          <w:p w14:paraId="2C1CDDC4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etc.</w:t>
            </w:r>
          </w:p>
        </w:tc>
      </w:tr>
      <w:tr w:rsidR="00594FD9" w:rsidRPr="00594FD9" w14:paraId="733CD334" w14:textId="77777777" w:rsidTr="00594FD9">
        <w:trPr>
          <w:jc w:val="center"/>
        </w:trPr>
        <w:tc>
          <w:tcPr>
            <w:tcW w:w="1980" w:type="dxa"/>
          </w:tcPr>
          <w:p w14:paraId="11D61B5F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Angst vor Entwässerung</w:t>
            </w:r>
          </w:p>
        </w:tc>
        <w:tc>
          <w:tcPr>
            <w:tcW w:w="7938" w:type="dxa"/>
          </w:tcPr>
          <w:p w14:paraId="5DE4C0B6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Sorge vor Toilettendrang nehmen</w:t>
            </w:r>
          </w:p>
          <w:p w14:paraId="2BC1DE9C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zeitnahe Unterstützung des Pflegekunden bei </w:t>
            </w: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Urindrang</w:t>
            </w:r>
          </w:p>
          <w:p w14:paraId="4785CE01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Einsatz</w:t>
            </w: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 von Inkontinenzmaterialien</w:t>
            </w:r>
          </w:p>
        </w:tc>
      </w:tr>
      <w:tr w:rsidR="00594FD9" w:rsidRPr="00594FD9" w14:paraId="431C280B" w14:textId="77777777" w:rsidTr="00594FD9">
        <w:trPr>
          <w:jc w:val="center"/>
        </w:trPr>
        <w:tc>
          <w:tcPr>
            <w:tcW w:w="1980" w:type="dxa"/>
          </w:tcPr>
          <w:p w14:paraId="7F7F5FBB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Ablehnung bestimmter Getränke</w:t>
            </w:r>
          </w:p>
        </w:tc>
        <w:tc>
          <w:tcPr>
            <w:tcW w:w="7938" w:type="dxa"/>
          </w:tcPr>
          <w:p w14:paraId="54889439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Vorlieben erfragen</w:t>
            </w:r>
          </w:p>
          <w:p w14:paraId="16AB4253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Getränke</w:t>
            </w: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 an die individuellen Vorlieben des zu Pflegenden anpassen</w:t>
            </w:r>
          </w:p>
        </w:tc>
      </w:tr>
      <w:tr w:rsidR="00594FD9" w:rsidRPr="00594FD9" w14:paraId="63690EDE" w14:textId="77777777" w:rsidTr="00594FD9">
        <w:trPr>
          <w:jc w:val="center"/>
        </w:trPr>
        <w:tc>
          <w:tcPr>
            <w:tcW w:w="1980" w:type="dxa"/>
          </w:tcPr>
          <w:p w14:paraId="2A39092F" w14:textId="05D4DF3A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Schluck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beschwerden</w:t>
            </w:r>
          </w:p>
        </w:tc>
        <w:tc>
          <w:tcPr>
            <w:tcW w:w="7938" w:type="dxa"/>
          </w:tcPr>
          <w:p w14:paraId="69222C15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Flüssigkeitsgabe anpassen</w:t>
            </w:r>
          </w:p>
          <w:p w14:paraId="5F0223ED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Flüssigkeiten gegebenenfalls andicken</w:t>
            </w:r>
          </w:p>
          <w:p w14:paraId="7029366D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Getränke in kleinen Schlucken anreichen</w:t>
            </w:r>
          </w:p>
          <w:p w14:paraId="7819F30C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Pflegekunden in aufrechte Sitzposition bringen</w:t>
            </w:r>
          </w:p>
          <w:p w14:paraId="168E1284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langsames</w:t>
            </w: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 Tempo bei der Anreichung!</w:t>
            </w:r>
          </w:p>
        </w:tc>
      </w:tr>
      <w:tr w:rsidR="00594FD9" w:rsidRPr="00594FD9" w14:paraId="022B0000" w14:textId="77777777" w:rsidTr="00594FD9">
        <w:trPr>
          <w:jc w:val="center"/>
        </w:trPr>
        <w:tc>
          <w:tcPr>
            <w:tcW w:w="1980" w:type="dxa"/>
          </w:tcPr>
          <w:p w14:paraId="506C4E56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Akute Infekte</w:t>
            </w:r>
          </w:p>
        </w:tc>
        <w:tc>
          <w:tcPr>
            <w:tcW w:w="7938" w:type="dxa"/>
          </w:tcPr>
          <w:p w14:paraId="66062476" w14:textId="77777777" w:rsidR="00594FD9" w:rsidRPr="00594FD9" w:rsidRDefault="00594FD9" w:rsidP="00594FD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94FD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Bedarf erhöhen</w:t>
            </w:r>
          </w:p>
          <w:p w14:paraId="14B1C04D" w14:textId="77777777" w:rsidR="00594FD9" w:rsidRPr="00594FD9" w:rsidRDefault="00594FD9" w:rsidP="00594FD9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268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594FD9">
              <w:rPr>
                <w:rFonts w:ascii="Arial" w:eastAsiaTheme="minorHAnsi" w:hAnsi="Arial" w:cs="Arial"/>
                <w:color w:val="000000" w:themeColor="text1"/>
                <w:sz w:val="24"/>
              </w:rPr>
              <w:t>krankheitsbedingt</w:t>
            </w:r>
            <w:r w:rsidRPr="00594FD9">
              <w:rPr>
                <w:rFonts w:ascii="Arial" w:hAnsi="Arial" w:cs="Arial"/>
                <w:color w:val="000000" w:themeColor="text1"/>
                <w:sz w:val="24"/>
              </w:rPr>
              <w:t xml:space="preserve"> erhöhten Flüssigkeitsbedarf im Blick behalten (z. B. bei Fieber, Durchfallerkrankungen)</w:t>
            </w:r>
          </w:p>
        </w:tc>
      </w:tr>
    </w:tbl>
    <w:p w14:paraId="77815854" w14:textId="77777777" w:rsidR="00594FD9" w:rsidRPr="00441151" w:rsidRDefault="00594FD9" w:rsidP="00B2477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594FD9" w:rsidRPr="00441151" w:rsidSect="008B3B40">
      <w:headerReference w:type="default" r:id="rId9"/>
      <w:pgSz w:w="11906" w:h="16838" w:code="9"/>
      <w:pgMar w:top="-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46FF5A6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2477E">
            <w:rPr>
              <w:b/>
              <w:color w:val="FFFFFF"/>
              <w:sz w:val="24"/>
            </w:rPr>
            <w:t>2</w:t>
          </w:r>
          <w:r w:rsidR="00441151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CD107C"/>
    <w:multiLevelType w:val="hybridMultilevel"/>
    <w:tmpl w:val="D408C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F66C3"/>
    <w:multiLevelType w:val="hybridMultilevel"/>
    <w:tmpl w:val="1E7E1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B0C5E"/>
    <w:multiLevelType w:val="hybridMultilevel"/>
    <w:tmpl w:val="EB1087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25D"/>
    <w:multiLevelType w:val="hybridMultilevel"/>
    <w:tmpl w:val="B72EE106"/>
    <w:lvl w:ilvl="0" w:tplc="7D769D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70391"/>
    <w:multiLevelType w:val="hybridMultilevel"/>
    <w:tmpl w:val="00809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AD0"/>
    <w:multiLevelType w:val="hybridMultilevel"/>
    <w:tmpl w:val="66068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C0D"/>
    <w:multiLevelType w:val="hybridMultilevel"/>
    <w:tmpl w:val="8A125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56AD"/>
    <w:multiLevelType w:val="hybridMultilevel"/>
    <w:tmpl w:val="CDF6F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D669E"/>
    <w:multiLevelType w:val="hybridMultilevel"/>
    <w:tmpl w:val="6568B1EC"/>
    <w:lvl w:ilvl="0" w:tplc="EF3A2A3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51143"/>
    <w:multiLevelType w:val="hybridMultilevel"/>
    <w:tmpl w:val="37C25E9C"/>
    <w:lvl w:ilvl="0" w:tplc="7D769D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23214"/>
    <w:multiLevelType w:val="hybridMultilevel"/>
    <w:tmpl w:val="A8A2E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F4039"/>
    <w:multiLevelType w:val="hybridMultilevel"/>
    <w:tmpl w:val="02E6A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2622FB3"/>
    <w:multiLevelType w:val="hybridMultilevel"/>
    <w:tmpl w:val="2F5A0D1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21587"/>
    <w:multiLevelType w:val="hybridMultilevel"/>
    <w:tmpl w:val="3E0CB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26D56"/>
    <w:multiLevelType w:val="hybridMultilevel"/>
    <w:tmpl w:val="46BADEC0"/>
    <w:lvl w:ilvl="0" w:tplc="7D769D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6631B"/>
    <w:multiLevelType w:val="hybridMultilevel"/>
    <w:tmpl w:val="A664C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C7483"/>
    <w:multiLevelType w:val="hybridMultilevel"/>
    <w:tmpl w:val="3A54F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0"/>
  </w:num>
  <w:num w:numId="2" w16cid:durableId="110518625">
    <w:abstractNumId w:val="32"/>
  </w:num>
  <w:num w:numId="3" w16cid:durableId="1023476870">
    <w:abstractNumId w:val="38"/>
  </w:num>
  <w:num w:numId="4" w16cid:durableId="1632981953">
    <w:abstractNumId w:val="22"/>
  </w:num>
  <w:num w:numId="5" w16cid:durableId="334385539">
    <w:abstractNumId w:val="9"/>
  </w:num>
  <w:num w:numId="6" w16cid:durableId="292560944">
    <w:abstractNumId w:val="14"/>
  </w:num>
  <w:num w:numId="7" w16cid:durableId="617414864">
    <w:abstractNumId w:val="24"/>
  </w:num>
  <w:num w:numId="8" w16cid:durableId="1349798627">
    <w:abstractNumId w:val="23"/>
  </w:num>
  <w:num w:numId="9" w16cid:durableId="425809380">
    <w:abstractNumId w:val="19"/>
  </w:num>
  <w:num w:numId="10" w16cid:durableId="2045593739">
    <w:abstractNumId w:val="7"/>
  </w:num>
  <w:num w:numId="11" w16cid:durableId="2030179877">
    <w:abstractNumId w:val="35"/>
  </w:num>
  <w:num w:numId="12" w16cid:durableId="808983353">
    <w:abstractNumId w:val="26"/>
  </w:num>
  <w:num w:numId="13" w16cid:durableId="1540699642">
    <w:abstractNumId w:val="27"/>
  </w:num>
  <w:num w:numId="14" w16cid:durableId="1014500060">
    <w:abstractNumId w:val="25"/>
  </w:num>
  <w:num w:numId="15" w16cid:durableId="473067152">
    <w:abstractNumId w:val="28"/>
  </w:num>
  <w:num w:numId="16" w16cid:durableId="516389024">
    <w:abstractNumId w:val="29"/>
  </w:num>
  <w:num w:numId="17" w16cid:durableId="1666322767">
    <w:abstractNumId w:val="3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823163251">
    <w:abstractNumId w:val="16"/>
  </w:num>
  <w:num w:numId="24" w16cid:durableId="1682782114">
    <w:abstractNumId w:val="6"/>
  </w:num>
  <w:num w:numId="25" w16cid:durableId="383799706">
    <w:abstractNumId w:val="34"/>
  </w:num>
  <w:num w:numId="26" w16cid:durableId="404496065">
    <w:abstractNumId w:val="10"/>
  </w:num>
  <w:num w:numId="27" w16cid:durableId="1992368163">
    <w:abstractNumId w:val="17"/>
  </w:num>
  <w:num w:numId="28" w16cid:durableId="448554806">
    <w:abstractNumId w:val="31"/>
  </w:num>
  <w:num w:numId="29" w16cid:durableId="1261724002">
    <w:abstractNumId w:val="18"/>
  </w:num>
  <w:num w:numId="30" w16cid:durableId="479419505">
    <w:abstractNumId w:val="8"/>
  </w:num>
  <w:num w:numId="31" w16cid:durableId="1695768835">
    <w:abstractNumId w:val="12"/>
  </w:num>
  <w:num w:numId="32" w16cid:durableId="1777091020">
    <w:abstractNumId w:val="37"/>
  </w:num>
  <w:num w:numId="33" w16cid:durableId="1708676097">
    <w:abstractNumId w:val="36"/>
  </w:num>
  <w:num w:numId="34" w16cid:durableId="1282682931">
    <w:abstractNumId w:val="13"/>
  </w:num>
  <w:num w:numId="35" w16cid:durableId="79758636">
    <w:abstractNumId w:val="15"/>
  </w:num>
  <w:num w:numId="36" w16cid:durableId="558976562">
    <w:abstractNumId w:val="33"/>
  </w:num>
  <w:num w:numId="37" w16cid:durableId="1737318016">
    <w:abstractNumId w:val="5"/>
  </w:num>
  <w:num w:numId="38" w16cid:durableId="400640512">
    <w:abstractNumId w:val="11"/>
  </w:num>
  <w:num w:numId="39" w16cid:durableId="7428691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0055F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2B07"/>
    <w:rsid w:val="00346F98"/>
    <w:rsid w:val="003676E3"/>
    <w:rsid w:val="00380EF0"/>
    <w:rsid w:val="003A1644"/>
    <w:rsid w:val="003E3400"/>
    <w:rsid w:val="0042075B"/>
    <w:rsid w:val="00433F51"/>
    <w:rsid w:val="004411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94FD9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B465C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B3B40"/>
    <w:rsid w:val="008E62B1"/>
    <w:rsid w:val="008F5C4C"/>
    <w:rsid w:val="00937B0B"/>
    <w:rsid w:val="009433D9"/>
    <w:rsid w:val="00983536"/>
    <w:rsid w:val="009A56F8"/>
    <w:rsid w:val="009B721F"/>
    <w:rsid w:val="009C06A2"/>
    <w:rsid w:val="009D2836"/>
    <w:rsid w:val="00A06C64"/>
    <w:rsid w:val="00A56A28"/>
    <w:rsid w:val="00AC136E"/>
    <w:rsid w:val="00AE4D06"/>
    <w:rsid w:val="00B01FFE"/>
    <w:rsid w:val="00B2477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84430"/>
    <w:rsid w:val="00EA5F7F"/>
    <w:rsid w:val="00ED1369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B3B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2025-11-06T14:45:00Z</dcterms:created>
  <dcterms:modified xsi:type="dcterms:W3CDTF">2025-11-06T14:45:00Z</dcterms:modified>
</cp:coreProperties>
</file>