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7A718B7" w14:textId="5ECDF2E6" w:rsidR="0079600F" w:rsidRPr="0079600F" w:rsidRDefault="006E18EF" w:rsidP="0079600F">
      <w:pPr>
        <w:tabs>
          <w:tab w:val="left" w:pos="2430"/>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9"/>
        <w:gridCol w:w="567"/>
        <w:gridCol w:w="703"/>
      </w:tblGrid>
      <w:tr w:rsidR="0079600F" w:rsidRPr="0079600F" w14:paraId="0ADC1623"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shd w:val="clear" w:color="auto" w:fill="3B98B9"/>
          </w:tcPr>
          <w:p w14:paraId="496034F2" w14:textId="6F56FA4F" w:rsidR="0079600F" w:rsidRPr="0079600F" w:rsidRDefault="0079600F" w:rsidP="0079600F">
            <w:pPr>
              <w:spacing w:before="120" w:after="120"/>
              <w:rPr>
                <w:rFonts w:ascii="Arial" w:hAnsi="Arial" w:cs="Arial"/>
                <w:b/>
                <w:sz w:val="28"/>
                <w:szCs w:val="28"/>
              </w:rPr>
            </w:pPr>
            <w:r w:rsidRPr="0079600F">
              <w:rPr>
                <w:rFonts w:ascii="Arial" w:hAnsi="Arial" w:cs="Arial"/>
                <w:b/>
                <w:sz w:val="28"/>
                <w:szCs w:val="28"/>
              </w:rPr>
              <w:t>Beobachtungsprotokoll: Dienstübergabe</w:t>
            </w:r>
          </w:p>
        </w:tc>
      </w:tr>
      <w:tr w:rsidR="0079600F" w:rsidRPr="0079600F" w14:paraId="5C2CF024"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shd w:val="clear" w:color="auto" w:fill="C6BEE0"/>
          </w:tcPr>
          <w:p w14:paraId="4677C093" w14:textId="3E2B38A2" w:rsidR="0079600F" w:rsidRPr="0079600F" w:rsidRDefault="0079600F" w:rsidP="0079600F">
            <w:pPr>
              <w:pStyle w:val="Listenabsatz"/>
              <w:spacing w:before="120" w:after="120" w:line="276" w:lineRule="auto"/>
              <w:ind w:left="0"/>
              <w:rPr>
                <w:rFonts w:ascii="Arial" w:hAnsi="Arial" w:cs="Arial"/>
                <w:b/>
                <w:bCs w:val="0"/>
                <w:sz w:val="24"/>
              </w:rPr>
            </w:pPr>
          </w:p>
        </w:tc>
        <w:tc>
          <w:tcPr>
            <w:tcW w:w="567" w:type="dxa"/>
            <w:tcBorders>
              <w:top w:val="single" w:sz="4" w:space="0" w:color="auto"/>
              <w:left w:val="single" w:sz="4" w:space="0" w:color="auto"/>
              <w:bottom w:val="single" w:sz="4" w:space="0" w:color="auto"/>
              <w:right w:val="single" w:sz="4" w:space="0" w:color="auto"/>
            </w:tcBorders>
            <w:shd w:val="clear" w:color="auto" w:fill="C6BEE0"/>
            <w:hideMark/>
          </w:tcPr>
          <w:p w14:paraId="7B239AB8"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Ja</w:t>
            </w:r>
          </w:p>
        </w:tc>
        <w:tc>
          <w:tcPr>
            <w:tcW w:w="703" w:type="dxa"/>
            <w:tcBorders>
              <w:top w:val="single" w:sz="4" w:space="0" w:color="auto"/>
              <w:left w:val="single" w:sz="4" w:space="0" w:color="auto"/>
              <w:bottom w:val="single" w:sz="4" w:space="0" w:color="auto"/>
              <w:right w:val="single" w:sz="4" w:space="0" w:color="auto"/>
            </w:tcBorders>
            <w:shd w:val="clear" w:color="auto" w:fill="C6BEE0"/>
            <w:hideMark/>
          </w:tcPr>
          <w:p w14:paraId="1FF38473"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Nein</w:t>
            </w:r>
          </w:p>
        </w:tc>
      </w:tr>
      <w:tr w:rsidR="0079600F" w:rsidRPr="0079600F" w14:paraId="0519B13C"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4305700B"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Meine Mitarbeiter sind alle gut vorbereitet und strukturiert?</w:t>
            </w:r>
          </w:p>
        </w:tc>
        <w:tc>
          <w:tcPr>
            <w:tcW w:w="567" w:type="dxa"/>
            <w:tcBorders>
              <w:top w:val="single" w:sz="4" w:space="0" w:color="auto"/>
              <w:left w:val="single" w:sz="4" w:space="0" w:color="auto"/>
              <w:bottom w:val="single" w:sz="4" w:space="0" w:color="auto"/>
              <w:right w:val="single" w:sz="4" w:space="0" w:color="auto"/>
            </w:tcBorders>
            <w:hideMark/>
          </w:tcPr>
          <w:p w14:paraId="42A81D1A"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467156BF"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3BC80F83"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45B10817"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33902429"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26B11151"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0507ED89"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Es herrscht eine ruhige und konzentrierte Atmosphäre?</w:t>
            </w:r>
          </w:p>
        </w:tc>
        <w:tc>
          <w:tcPr>
            <w:tcW w:w="567" w:type="dxa"/>
            <w:tcBorders>
              <w:top w:val="single" w:sz="4" w:space="0" w:color="auto"/>
              <w:left w:val="single" w:sz="4" w:space="0" w:color="auto"/>
              <w:bottom w:val="single" w:sz="4" w:space="0" w:color="auto"/>
              <w:right w:val="single" w:sz="4" w:space="0" w:color="auto"/>
            </w:tcBorders>
            <w:hideMark/>
          </w:tcPr>
          <w:p w14:paraId="1C304530"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02DB008F"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60F22781"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71F22013"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70C56CF7"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2DADB7BB"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44E26FBB"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Über die Pflegekunden wird sachlich gesprochen?</w:t>
            </w:r>
          </w:p>
        </w:tc>
        <w:tc>
          <w:tcPr>
            <w:tcW w:w="567" w:type="dxa"/>
            <w:tcBorders>
              <w:top w:val="single" w:sz="4" w:space="0" w:color="auto"/>
              <w:left w:val="single" w:sz="4" w:space="0" w:color="auto"/>
              <w:bottom w:val="single" w:sz="4" w:space="0" w:color="auto"/>
              <w:right w:val="single" w:sz="4" w:space="0" w:color="auto"/>
            </w:tcBorders>
            <w:hideMark/>
          </w:tcPr>
          <w:p w14:paraId="3DE53A0B"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1DF07B0F"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3328B83C"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7C6E4D22"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2E920724"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6C782978"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3C30AC90"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 xml:space="preserve">Es wird </w:t>
            </w:r>
            <w:proofErr w:type="gramStart"/>
            <w:r w:rsidRPr="0079600F">
              <w:rPr>
                <w:rFonts w:ascii="Arial" w:hAnsi="Arial" w:cs="Arial"/>
                <w:b/>
                <w:bCs w:val="0"/>
                <w:sz w:val="24"/>
              </w:rPr>
              <w:t>ausschließlich eine nicht wertende Sprache</w:t>
            </w:r>
            <w:proofErr w:type="gramEnd"/>
            <w:r w:rsidRPr="0079600F">
              <w:rPr>
                <w:rFonts w:ascii="Arial" w:hAnsi="Arial" w:cs="Arial"/>
                <w:b/>
                <w:bCs w:val="0"/>
                <w:sz w:val="24"/>
              </w:rPr>
              <w:t xml:space="preserve"> verwendet?</w:t>
            </w:r>
          </w:p>
        </w:tc>
        <w:tc>
          <w:tcPr>
            <w:tcW w:w="567" w:type="dxa"/>
            <w:tcBorders>
              <w:top w:val="single" w:sz="4" w:space="0" w:color="auto"/>
              <w:left w:val="single" w:sz="4" w:space="0" w:color="auto"/>
              <w:bottom w:val="single" w:sz="4" w:space="0" w:color="auto"/>
              <w:right w:val="single" w:sz="4" w:space="0" w:color="auto"/>
            </w:tcBorders>
            <w:hideMark/>
          </w:tcPr>
          <w:p w14:paraId="3258F731"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1A0FD557"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08AA9893"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58DBC9A4"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02D38BE6"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0B56DD7A"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tcPr>
          <w:p w14:paraId="13AC04B7"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Die Mitarbeiter beschränken sich auf die wesentlichen und wichtigen Informationen?</w:t>
            </w:r>
          </w:p>
        </w:tc>
        <w:tc>
          <w:tcPr>
            <w:tcW w:w="567" w:type="dxa"/>
            <w:tcBorders>
              <w:top w:val="single" w:sz="4" w:space="0" w:color="auto"/>
              <w:left w:val="single" w:sz="4" w:space="0" w:color="auto"/>
              <w:bottom w:val="single" w:sz="4" w:space="0" w:color="auto"/>
              <w:right w:val="single" w:sz="4" w:space="0" w:color="auto"/>
            </w:tcBorders>
          </w:tcPr>
          <w:p w14:paraId="493DABA0"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tcPr>
          <w:p w14:paraId="5DEDEAD5"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0133EBEB"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1E7B3A9C"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7884295E"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3DBC8794"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tcPr>
          <w:p w14:paraId="3FEE5815"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Die Übergabe findet anhand der Dokumentation statt?</w:t>
            </w:r>
          </w:p>
        </w:tc>
        <w:tc>
          <w:tcPr>
            <w:tcW w:w="567" w:type="dxa"/>
            <w:tcBorders>
              <w:top w:val="single" w:sz="4" w:space="0" w:color="auto"/>
              <w:left w:val="single" w:sz="4" w:space="0" w:color="auto"/>
              <w:bottom w:val="single" w:sz="4" w:space="0" w:color="auto"/>
              <w:right w:val="single" w:sz="4" w:space="0" w:color="auto"/>
            </w:tcBorders>
          </w:tcPr>
          <w:p w14:paraId="35B602EF"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tcPr>
          <w:p w14:paraId="229B5FF2"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1F5CE33E"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04AA093E"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0A314626"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64F1F613"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tcPr>
          <w:p w14:paraId="49868748"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Außer den Informationen, die sich auf unsere zu Pflegenden beziehen, werden auch andere wichtige Punkte der vorherigen Schicht weitergegeben, beispielsweise organisatorische Details?</w:t>
            </w:r>
          </w:p>
        </w:tc>
        <w:tc>
          <w:tcPr>
            <w:tcW w:w="567" w:type="dxa"/>
            <w:tcBorders>
              <w:top w:val="single" w:sz="4" w:space="0" w:color="auto"/>
              <w:left w:val="single" w:sz="4" w:space="0" w:color="auto"/>
              <w:bottom w:val="single" w:sz="4" w:space="0" w:color="auto"/>
              <w:right w:val="single" w:sz="4" w:space="0" w:color="auto"/>
            </w:tcBorders>
          </w:tcPr>
          <w:p w14:paraId="4900B31E"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tcPr>
          <w:p w14:paraId="3AE45732"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31CB9AEF"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317A19BC"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343A0B2D"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7ACBFD34"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6B0397A4"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lastRenderedPageBreak/>
              <w:t>Während der Übergabe führen die Mitarbeiter keine Privatgespräche?</w:t>
            </w:r>
          </w:p>
        </w:tc>
        <w:tc>
          <w:tcPr>
            <w:tcW w:w="567" w:type="dxa"/>
            <w:tcBorders>
              <w:top w:val="single" w:sz="4" w:space="0" w:color="auto"/>
              <w:left w:val="single" w:sz="4" w:space="0" w:color="auto"/>
              <w:bottom w:val="single" w:sz="4" w:space="0" w:color="auto"/>
              <w:right w:val="single" w:sz="4" w:space="0" w:color="auto"/>
            </w:tcBorders>
            <w:hideMark/>
          </w:tcPr>
          <w:p w14:paraId="03DD6019"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5EBC59C0"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3AFEE1D0"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7EBDA7A7"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4CD5A3EF"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5EB79F39"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5F29C82B"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Die Mitarbeiter der Folgeschicht notieren sich wichtige Informationen?</w:t>
            </w:r>
          </w:p>
        </w:tc>
        <w:tc>
          <w:tcPr>
            <w:tcW w:w="567" w:type="dxa"/>
            <w:tcBorders>
              <w:top w:val="single" w:sz="4" w:space="0" w:color="auto"/>
              <w:left w:val="single" w:sz="4" w:space="0" w:color="auto"/>
              <w:bottom w:val="single" w:sz="4" w:space="0" w:color="auto"/>
              <w:right w:val="single" w:sz="4" w:space="0" w:color="auto"/>
            </w:tcBorders>
            <w:hideMark/>
          </w:tcPr>
          <w:p w14:paraId="60F11121"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1B2B1454"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7D9B8032"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45643D33"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318CB228"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4F2BFB72"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hideMark/>
          </w:tcPr>
          <w:p w14:paraId="5191EBEF"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Während der Übergabe werden wir nicht von durch äußere Störungen abgelenkt?</w:t>
            </w:r>
          </w:p>
        </w:tc>
        <w:tc>
          <w:tcPr>
            <w:tcW w:w="567" w:type="dxa"/>
            <w:tcBorders>
              <w:top w:val="single" w:sz="4" w:space="0" w:color="auto"/>
              <w:left w:val="single" w:sz="4" w:space="0" w:color="auto"/>
              <w:bottom w:val="single" w:sz="4" w:space="0" w:color="auto"/>
              <w:right w:val="single" w:sz="4" w:space="0" w:color="auto"/>
            </w:tcBorders>
            <w:hideMark/>
          </w:tcPr>
          <w:p w14:paraId="66150DB5"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hideMark/>
          </w:tcPr>
          <w:p w14:paraId="50BBC972"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530CDC56"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655A26DE"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4E920669"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184C1E5C" w14:textId="77777777" w:rsidTr="0079600F">
        <w:trPr>
          <w:jc w:val="center"/>
        </w:trPr>
        <w:tc>
          <w:tcPr>
            <w:tcW w:w="8289" w:type="dxa"/>
            <w:tcBorders>
              <w:top w:val="single" w:sz="4" w:space="0" w:color="auto"/>
              <w:left w:val="single" w:sz="4" w:space="0" w:color="auto"/>
              <w:bottom w:val="single" w:sz="4" w:space="0" w:color="auto"/>
              <w:right w:val="single" w:sz="4" w:space="0" w:color="auto"/>
            </w:tcBorders>
          </w:tcPr>
          <w:p w14:paraId="2F6DA230" w14:textId="77777777"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Die Übergabe beginnt und endet pünktlich, d. h. im dafür vorgesehenen Zeitfenster?</w:t>
            </w:r>
          </w:p>
        </w:tc>
        <w:tc>
          <w:tcPr>
            <w:tcW w:w="567" w:type="dxa"/>
            <w:tcBorders>
              <w:top w:val="single" w:sz="4" w:space="0" w:color="auto"/>
              <w:left w:val="single" w:sz="4" w:space="0" w:color="auto"/>
              <w:bottom w:val="single" w:sz="4" w:space="0" w:color="auto"/>
              <w:right w:val="single" w:sz="4" w:space="0" w:color="auto"/>
            </w:tcBorders>
          </w:tcPr>
          <w:p w14:paraId="1BF3E834"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c>
          <w:tcPr>
            <w:tcW w:w="703" w:type="dxa"/>
            <w:tcBorders>
              <w:top w:val="single" w:sz="4" w:space="0" w:color="auto"/>
              <w:left w:val="single" w:sz="4" w:space="0" w:color="auto"/>
              <w:bottom w:val="single" w:sz="4" w:space="0" w:color="auto"/>
              <w:right w:val="single" w:sz="4" w:space="0" w:color="auto"/>
            </w:tcBorders>
          </w:tcPr>
          <w:p w14:paraId="771FC16B" w14:textId="77777777" w:rsidR="0079600F" w:rsidRPr="0079600F" w:rsidRDefault="0079600F" w:rsidP="0079600F">
            <w:pPr>
              <w:pStyle w:val="Listenabsatz"/>
              <w:spacing w:before="120" w:after="120" w:line="276" w:lineRule="auto"/>
              <w:ind w:left="0"/>
              <w:jc w:val="center"/>
              <w:rPr>
                <w:rFonts w:ascii="Arial" w:hAnsi="Arial" w:cs="Arial"/>
                <w:sz w:val="28"/>
                <w:szCs w:val="28"/>
              </w:rPr>
            </w:pPr>
            <w:r w:rsidRPr="0079600F">
              <w:rPr>
                <w:rFonts w:ascii="Arial" w:hAnsi="Arial" w:cs="Arial"/>
                <w:sz w:val="28"/>
                <w:szCs w:val="28"/>
              </w:rPr>
              <w:sym w:font="Wingdings" w:char="F071"/>
            </w:r>
          </w:p>
        </w:tc>
      </w:tr>
      <w:tr w:rsidR="0079600F" w:rsidRPr="0079600F" w14:paraId="3F5D8D16"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tcPr>
          <w:p w14:paraId="3B3565E5"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Ergänzende Notizen:</w:t>
            </w:r>
          </w:p>
          <w:p w14:paraId="0A92DE0F" w14:textId="77777777" w:rsidR="0079600F" w:rsidRPr="0079600F" w:rsidRDefault="0079600F" w:rsidP="0079600F">
            <w:pPr>
              <w:pStyle w:val="Listenabsatz"/>
              <w:spacing w:before="120" w:after="120" w:line="276" w:lineRule="auto"/>
              <w:ind w:left="0"/>
              <w:rPr>
                <w:rFonts w:ascii="Arial" w:hAnsi="Arial" w:cs="Arial"/>
                <w:sz w:val="24"/>
              </w:rPr>
            </w:pPr>
          </w:p>
        </w:tc>
      </w:tr>
      <w:tr w:rsidR="0079600F" w:rsidRPr="0079600F" w14:paraId="547D034A"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shd w:val="clear" w:color="auto" w:fill="C6BEE0"/>
          </w:tcPr>
          <w:p w14:paraId="492967B9" w14:textId="41266AE6" w:rsidR="0079600F" w:rsidRPr="0079600F" w:rsidRDefault="0079600F" w:rsidP="0079600F">
            <w:pPr>
              <w:pStyle w:val="Listenabsatz"/>
              <w:spacing w:before="120" w:after="120" w:line="276" w:lineRule="auto"/>
              <w:ind w:left="0"/>
              <w:rPr>
                <w:rFonts w:ascii="Arial" w:hAnsi="Arial" w:cs="Arial"/>
                <w:b/>
                <w:bCs w:val="0"/>
                <w:sz w:val="24"/>
              </w:rPr>
            </w:pPr>
            <w:r w:rsidRPr="0079600F">
              <w:rPr>
                <w:rFonts w:ascii="Arial" w:hAnsi="Arial" w:cs="Arial"/>
                <w:b/>
                <w:bCs w:val="0"/>
                <w:sz w:val="24"/>
              </w:rPr>
              <w:t xml:space="preserve">Auswertung: </w:t>
            </w:r>
          </w:p>
        </w:tc>
      </w:tr>
      <w:tr w:rsidR="0079600F" w:rsidRPr="0079600F" w14:paraId="3920ADE3" w14:textId="77777777" w:rsidTr="0079600F">
        <w:trPr>
          <w:jc w:val="center"/>
        </w:trPr>
        <w:tc>
          <w:tcPr>
            <w:tcW w:w="9559" w:type="dxa"/>
            <w:gridSpan w:val="3"/>
            <w:tcBorders>
              <w:top w:val="single" w:sz="4" w:space="0" w:color="auto"/>
              <w:left w:val="single" w:sz="4" w:space="0" w:color="auto"/>
              <w:bottom w:val="single" w:sz="4" w:space="0" w:color="auto"/>
              <w:right w:val="single" w:sz="4" w:space="0" w:color="auto"/>
            </w:tcBorders>
            <w:hideMark/>
          </w:tcPr>
          <w:p w14:paraId="5A963D3B" w14:textId="77777777" w:rsidR="0079600F" w:rsidRPr="0079600F" w:rsidRDefault="0079600F" w:rsidP="0079600F">
            <w:pPr>
              <w:pStyle w:val="Listenabsatz"/>
              <w:spacing w:before="120" w:after="120" w:line="276" w:lineRule="auto"/>
              <w:ind w:left="0"/>
              <w:rPr>
                <w:rFonts w:ascii="Arial" w:hAnsi="Arial" w:cs="Arial"/>
                <w:sz w:val="24"/>
              </w:rPr>
            </w:pPr>
            <w:bookmarkStart w:id="0" w:name="_Hlk148678629"/>
            <w:r w:rsidRPr="0079600F">
              <w:rPr>
                <w:rFonts w:ascii="Arial" w:hAnsi="Arial" w:cs="Arial"/>
                <w:sz w:val="24"/>
              </w:rPr>
              <w:t xml:space="preserve">Sie konnten überall ein „Ja“ ankreuzen? </w:t>
            </w:r>
            <w:proofErr w:type="gramStart"/>
            <w:r w:rsidRPr="0079600F">
              <w:rPr>
                <w:rFonts w:ascii="Arial" w:hAnsi="Arial" w:cs="Arial"/>
                <w:sz w:val="24"/>
              </w:rPr>
              <w:t>Toll</w:t>
            </w:r>
            <w:proofErr w:type="gramEnd"/>
            <w:r w:rsidRPr="0079600F">
              <w:rPr>
                <w:rFonts w:ascii="Arial" w:hAnsi="Arial" w:cs="Arial"/>
                <w:sz w:val="24"/>
              </w:rPr>
              <w:t xml:space="preserve"> – die Übergaben gehen sehr professionell vonstatten!</w:t>
            </w:r>
          </w:p>
          <w:p w14:paraId="50B7E032" w14:textId="77777777" w:rsidR="0079600F" w:rsidRPr="0079600F" w:rsidRDefault="0079600F" w:rsidP="0079600F">
            <w:pPr>
              <w:pStyle w:val="Listenabsatz"/>
              <w:spacing w:before="120" w:after="120" w:line="276" w:lineRule="auto"/>
              <w:ind w:left="0"/>
              <w:rPr>
                <w:rFonts w:ascii="Arial" w:hAnsi="Arial" w:cs="Arial"/>
                <w:sz w:val="24"/>
              </w:rPr>
            </w:pPr>
            <w:r w:rsidRPr="0079600F">
              <w:rPr>
                <w:rFonts w:ascii="Arial" w:hAnsi="Arial" w:cs="Arial"/>
                <w:sz w:val="24"/>
              </w:rPr>
              <w:t>Sie mussten bei einer oder mehreren Fragen ein „Nein“ ankreuzen? Schauen Sie sich im Anschluss Ihre ergänzenden Notizen dazu an und überlegen Sie, in welchen Bereichen es Verbesserungspotenzial gibt. Setzen Sie dieses im Anschluss zeitnah um.</w:t>
            </w:r>
            <w:bookmarkEnd w:id="0"/>
          </w:p>
        </w:tc>
      </w:tr>
    </w:tbl>
    <w:p w14:paraId="1B55D276" w14:textId="77777777" w:rsidR="0079600F" w:rsidRPr="00D6668C" w:rsidRDefault="0079600F" w:rsidP="00D6668C">
      <w:pPr>
        <w:pStyle w:val="Listenabsatz"/>
        <w:spacing w:before="120" w:after="120" w:line="276" w:lineRule="auto"/>
        <w:ind w:left="0"/>
        <w:rPr>
          <w:rFonts w:ascii="Arial" w:hAnsi="Arial" w:cs="Arial"/>
          <w:sz w:val="24"/>
        </w:rPr>
      </w:pPr>
    </w:p>
    <w:p w14:paraId="02DF9E56" w14:textId="77777777" w:rsidR="00256686" w:rsidRPr="00D6668C" w:rsidRDefault="00256686" w:rsidP="00D6668C">
      <w:pPr>
        <w:pStyle w:val="Listenabsatz"/>
        <w:spacing w:before="120" w:after="120" w:line="276" w:lineRule="auto"/>
        <w:ind w:left="0"/>
        <w:rPr>
          <w:rFonts w:ascii="Arial" w:hAnsi="Arial" w:cs="Arial"/>
          <w:sz w:val="24"/>
        </w:rPr>
      </w:pPr>
    </w:p>
    <w:p w14:paraId="78C90958" w14:textId="77777777" w:rsidR="00256686" w:rsidRPr="00D6668C" w:rsidRDefault="00256686" w:rsidP="00D6668C">
      <w:pPr>
        <w:pStyle w:val="Listenabsatz"/>
        <w:spacing w:before="120" w:after="120" w:line="276" w:lineRule="auto"/>
        <w:ind w:left="0"/>
        <w:rPr>
          <w:rFonts w:ascii="Arial" w:hAnsi="Arial" w:cs="Arial"/>
          <w:sz w:val="24"/>
        </w:rPr>
      </w:pPr>
    </w:p>
    <w:p w14:paraId="506D3C8F" w14:textId="77777777" w:rsidR="00256686" w:rsidRPr="00D6668C" w:rsidRDefault="00256686" w:rsidP="00D6668C">
      <w:pPr>
        <w:pStyle w:val="Listenabsatz"/>
        <w:spacing w:before="120" w:after="120" w:line="276" w:lineRule="auto"/>
        <w:ind w:left="0"/>
        <w:rPr>
          <w:rFonts w:ascii="Arial" w:hAnsi="Arial" w:cs="Arial"/>
          <w:sz w:val="24"/>
        </w:rPr>
      </w:pPr>
    </w:p>
    <w:sectPr w:rsidR="00256686" w:rsidRPr="00D6668C" w:rsidSect="0079600F">
      <w:headerReference w:type="default" r:id="rId9"/>
      <w:pgSz w:w="11906" w:h="16838" w:code="9"/>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14:paraId="61249913" w14:textId="77777777" w:rsidTr="00BF7CA7">
      <w:trPr>
        <w:trHeight w:val="1221"/>
        <w:jc w:val="center"/>
      </w:trPr>
      <w:tc>
        <w:tcPr>
          <w:tcW w:w="1361" w:type="pct"/>
          <w:tcBorders>
            <w:bottom w:val="single" w:sz="4" w:space="0" w:color="auto"/>
          </w:tcBorders>
          <w:shd w:val="clear" w:color="auto" w:fill="5E4B9A"/>
          <w:vAlign w:val="center"/>
        </w:tcPr>
        <w:p w14:paraId="61249911" w14:textId="6BA7FF28" w:rsidR="00067069" w:rsidRPr="007A7CA7" w:rsidRDefault="00067069" w:rsidP="005E1850">
          <w:pPr>
            <w:pStyle w:val="Kopfzeile"/>
            <w:jc w:val="center"/>
            <w:rPr>
              <w:b/>
              <w:color w:val="FFFFFF"/>
            </w:rPr>
          </w:pPr>
          <w:r>
            <w:rPr>
              <w:b/>
              <w:color w:val="FFFFFF"/>
              <w:sz w:val="24"/>
            </w:rPr>
            <w:t xml:space="preserve">Ausgabe </w:t>
          </w:r>
          <w:r w:rsidR="00BF7CA7">
            <w:rPr>
              <w:b/>
              <w:color w:val="FFFFFF"/>
              <w:sz w:val="24"/>
            </w:rPr>
            <w:t>1</w:t>
          </w:r>
          <w:r w:rsidR="00CE4AD2">
            <w:rPr>
              <w:b/>
              <w:color w:val="FFFFFF"/>
              <w:sz w:val="24"/>
            </w:rPr>
            <w:t>2</w:t>
          </w:r>
          <w:r>
            <w:rPr>
              <w:b/>
              <w:color w:val="FFFFFF"/>
              <w:sz w:val="24"/>
            </w:rPr>
            <w:t xml:space="preserve"> </w:t>
          </w:r>
          <w:r w:rsidR="00AD343D">
            <w:rPr>
              <w:b/>
              <w:color w:val="FFFFFF"/>
              <w:sz w:val="24"/>
            </w:rPr>
            <w:t>–</w:t>
          </w:r>
          <w:r>
            <w:rPr>
              <w:b/>
              <w:color w:val="FFFFFF"/>
              <w:sz w:val="24"/>
            </w:rPr>
            <w:t xml:space="preserve"> 202</w:t>
          </w:r>
          <w:r w:rsidR="00CE4AD2">
            <w:rPr>
              <w:b/>
              <w:color w:val="FFFFFF"/>
              <w:sz w:val="24"/>
            </w:rPr>
            <w:t>5</w:t>
          </w:r>
        </w:p>
      </w:tc>
      <w:tc>
        <w:tcPr>
          <w:tcW w:w="3639" w:type="pct"/>
        </w:tcPr>
        <w:p w14:paraId="61249912" w14:textId="29364525" w:rsidR="00AD343D" w:rsidRPr="00AD343D" w:rsidRDefault="00BF7CA7" w:rsidP="00067069">
          <w:pPr>
            <w:pStyle w:val="Kopfzeile"/>
            <w:rPr>
              <w:rFonts w:ascii="Myriad Pro" w:hAnsi="Myriad Pro"/>
              <w:color w:val="FFFFFF" w:themeColor="background1"/>
              <w:sz w:val="24"/>
            </w:rPr>
          </w:pPr>
          <w:r w:rsidRPr="00BF7CA7">
            <w:rPr>
              <w:rFonts w:ascii="Myriad Pro" w:hAnsi="Myriad Pro"/>
              <w:noProof/>
              <w:color w:val="FFFFFF"/>
              <w:sz w:val="24"/>
            </w:rPr>
            <w:pict w14:anchorId="5A9B6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313.5pt;height:63pt;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107D03"/>
    <w:multiLevelType w:val="hybridMultilevel"/>
    <w:tmpl w:val="72A0D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32775"/>
    <w:multiLevelType w:val="hybridMultilevel"/>
    <w:tmpl w:val="EC041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4C1D98"/>
    <w:multiLevelType w:val="hybridMultilevel"/>
    <w:tmpl w:val="FA784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BB5CF1"/>
    <w:multiLevelType w:val="hybridMultilevel"/>
    <w:tmpl w:val="8152CDEA"/>
    <w:lvl w:ilvl="0" w:tplc="30F472D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16cid:durableId="142239706">
    <w:abstractNumId w:val="12"/>
  </w:num>
  <w:num w:numId="2" w16cid:durableId="1768882820">
    <w:abstractNumId w:val="22"/>
  </w:num>
  <w:num w:numId="3" w16cid:durableId="35158390">
    <w:abstractNumId w:val="24"/>
  </w:num>
  <w:num w:numId="4" w16cid:durableId="1582063786">
    <w:abstractNumId w:val="13"/>
  </w:num>
  <w:num w:numId="5" w16cid:durableId="460341628">
    <w:abstractNumId w:val="7"/>
  </w:num>
  <w:num w:numId="6" w16cid:durableId="1363944139">
    <w:abstractNumId w:val="10"/>
  </w:num>
  <w:num w:numId="7" w16cid:durableId="518814105">
    <w:abstractNumId w:val="15"/>
  </w:num>
  <w:num w:numId="8" w16cid:durableId="484511790">
    <w:abstractNumId w:val="14"/>
  </w:num>
  <w:num w:numId="9" w16cid:durableId="1082413873">
    <w:abstractNumId w:val="11"/>
  </w:num>
  <w:num w:numId="10" w16cid:durableId="1074082828">
    <w:abstractNumId w:val="6"/>
  </w:num>
  <w:num w:numId="11" w16cid:durableId="1311444557">
    <w:abstractNumId w:val="23"/>
  </w:num>
  <w:num w:numId="12" w16cid:durableId="1903829581">
    <w:abstractNumId w:val="17"/>
  </w:num>
  <w:num w:numId="13" w16cid:durableId="405805395">
    <w:abstractNumId w:val="18"/>
  </w:num>
  <w:num w:numId="14" w16cid:durableId="1365642997">
    <w:abstractNumId w:val="16"/>
  </w:num>
  <w:num w:numId="15" w16cid:durableId="135924038">
    <w:abstractNumId w:val="19"/>
  </w:num>
  <w:num w:numId="16" w16cid:durableId="1397776156">
    <w:abstractNumId w:val="20"/>
  </w:num>
  <w:num w:numId="17" w16cid:durableId="1943148140">
    <w:abstractNumId w:val="21"/>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509419091">
    <w:abstractNumId w:val="8"/>
  </w:num>
  <w:num w:numId="24" w16cid:durableId="419839137">
    <w:abstractNumId w:val="9"/>
  </w:num>
  <w:num w:numId="25" w16cid:durableId="1870022887">
    <w:abstractNumId w:val="25"/>
  </w:num>
  <w:num w:numId="26" w16cid:durableId="1581329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1433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5409B"/>
    <w:rsid w:val="001849BE"/>
    <w:rsid w:val="001B429B"/>
    <w:rsid w:val="00205D0C"/>
    <w:rsid w:val="00220A6D"/>
    <w:rsid w:val="00256686"/>
    <w:rsid w:val="0027096C"/>
    <w:rsid w:val="002766CF"/>
    <w:rsid w:val="0028515F"/>
    <w:rsid w:val="002914CF"/>
    <w:rsid w:val="002A5853"/>
    <w:rsid w:val="002A5D13"/>
    <w:rsid w:val="002B029B"/>
    <w:rsid w:val="002B4419"/>
    <w:rsid w:val="002D45E4"/>
    <w:rsid w:val="002E4378"/>
    <w:rsid w:val="002F7B4F"/>
    <w:rsid w:val="003676E3"/>
    <w:rsid w:val="00380EF0"/>
    <w:rsid w:val="00393EE5"/>
    <w:rsid w:val="003E3400"/>
    <w:rsid w:val="003F6947"/>
    <w:rsid w:val="00410822"/>
    <w:rsid w:val="0042075B"/>
    <w:rsid w:val="00433F51"/>
    <w:rsid w:val="00436E01"/>
    <w:rsid w:val="004639C0"/>
    <w:rsid w:val="004955F6"/>
    <w:rsid w:val="004A47F9"/>
    <w:rsid w:val="004C2396"/>
    <w:rsid w:val="0050689E"/>
    <w:rsid w:val="00547B8D"/>
    <w:rsid w:val="00551B88"/>
    <w:rsid w:val="00556F89"/>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9600F"/>
    <w:rsid w:val="007A7CA7"/>
    <w:rsid w:val="007B0290"/>
    <w:rsid w:val="007C0AE5"/>
    <w:rsid w:val="007E1A2E"/>
    <w:rsid w:val="007E4FB4"/>
    <w:rsid w:val="00841FA8"/>
    <w:rsid w:val="00852BFB"/>
    <w:rsid w:val="0085519C"/>
    <w:rsid w:val="008633AC"/>
    <w:rsid w:val="00864D2D"/>
    <w:rsid w:val="00887070"/>
    <w:rsid w:val="008B1F83"/>
    <w:rsid w:val="008E62B1"/>
    <w:rsid w:val="00937924"/>
    <w:rsid w:val="00937B0B"/>
    <w:rsid w:val="009433D9"/>
    <w:rsid w:val="00953BC9"/>
    <w:rsid w:val="00983536"/>
    <w:rsid w:val="009A62FA"/>
    <w:rsid w:val="009B721F"/>
    <w:rsid w:val="009C2E59"/>
    <w:rsid w:val="00A06C64"/>
    <w:rsid w:val="00A8481A"/>
    <w:rsid w:val="00AA4A0E"/>
    <w:rsid w:val="00AC136E"/>
    <w:rsid w:val="00AD343D"/>
    <w:rsid w:val="00B01FFE"/>
    <w:rsid w:val="00B31A35"/>
    <w:rsid w:val="00B707AF"/>
    <w:rsid w:val="00B87D52"/>
    <w:rsid w:val="00BA0BC6"/>
    <w:rsid w:val="00BD71E9"/>
    <w:rsid w:val="00BF7CA7"/>
    <w:rsid w:val="00C04675"/>
    <w:rsid w:val="00C135D1"/>
    <w:rsid w:val="00C310AF"/>
    <w:rsid w:val="00C73E1A"/>
    <w:rsid w:val="00CC38C8"/>
    <w:rsid w:val="00CD04DD"/>
    <w:rsid w:val="00CE4AD2"/>
    <w:rsid w:val="00D6668C"/>
    <w:rsid w:val="00D86187"/>
    <w:rsid w:val="00DB32C7"/>
    <w:rsid w:val="00E1355A"/>
    <w:rsid w:val="00E2265E"/>
    <w:rsid w:val="00E247F7"/>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BA0BC6"/>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1343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2025-11-28T13:21:00Z</dcterms:created>
  <dcterms:modified xsi:type="dcterms:W3CDTF">2025-11-28T13:21:00Z</dcterms:modified>
</cp:coreProperties>
</file>