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4CE32EA">
                <wp:simplePos x="0" y="0"/>
                <wp:positionH relativeFrom="column">
                  <wp:posOffset>4853305</wp:posOffset>
                </wp:positionH>
                <wp:positionV relativeFrom="paragraph">
                  <wp:posOffset>1357629</wp:posOffset>
                </wp:positionV>
                <wp:extent cx="1333500" cy="276225"/>
                <wp:effectExtent l="0" t="0" r="19050" b="28575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4985094C" w:rsidR="0075023C" w:rsidRPr="0075023C" w:rsidRDefault="002E01C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6605F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106.9pt;width:10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" fillcolor="#f1a983 [1941]" strokecolor="#f6c5ac [1301]" strokeweight=".5pt">
                <v:textbox>
                  <w:txbxContent>
                    <w:p w14:paraId="3BDBDBA4" w14:textId="4985094C" w:rsidR="0075023C" w:rsidRPr="0075023C" w:rsidRDefault="002E01C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6605F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00EA4" w14:paraId="037B22FE" w14:textId="3378DA6F" w:rsidTr="00D813A6">
        <w:tc>
          <w:tcPr>
            <w:tcW w:w="9776" w:type="dxa"/>
            <w:shd w:val="clear" w:color="auto" w:fill="F1A983" w:themeFill="accent2" w:themeFillTint="99"/>
          </w:tcPr>
          <w:p w14:paraId="3E60AC5E" w14:textId="0DE258CB" w:rsidR="00D00EA4" w:rsidRPr="00D00EA4" w:rsidRDefault="003B0306" w:rsidP="009F2392">
            <w:pPr>
              <w:jc w:val="center"/>
              <w:rPr>
                <w:b/>
                <w:bCs/>
                <w:sz w:val="32"/>
                <w:szCs w:val="32"/>
              </w:rPr>
            </w:pPr>
            <w:r w:rsidRPr="003B0306">
              <w:rPr>
                <w:b/>
                <w:bCs/>
                <w:sz w:val="32"/>
                <w:szCs w:val="32"/>
              </w:rPr>
              <w:t>ÜBERSICHT: Auch die Sachbezugswerte ändern sich 2026</w:t>
            </w:r>
          </w:p>
        </w:tc>
      </w:tr>
      <w:tr w:rsidR="003B0306" w14:paraId="1FD39C61" w14:textId="551D1DC8" w:rsidTr="00EA456C">
        <w:tc>
          <w:tcPr>
            <w:tcW w:w="9776" w:type="dxa"/>
            <w:shd w:val="clear" w:color="auto" w:fill="FAE2D5"/>
          </w:tcPr>
          <w:p w14:paraId="6F142A9A" w14:textId="77777777" w:rsidR="007F2693" w:rsidRPr="007F2693" w:rsidRDefault="007F2693" w:rsidP="007F2693">
            <w:r w:rsidRPr="007F2693">
              <w:t>Zum Jahreswechsel erhöhen sich auch die sogenannten Sachbezugswerte. Sie spielen</w:t>
            </w:r>
          </w:p>
          <w:p w14:paraId="3DC9B1EB" w14:textId="23ABC5F4" w:rsidR="007F2693" w:rsidRPr="007F2693" w:rsidRDefault="007F2693" w:rsidP="007F2693">
            <w:r w:rsidRPr="007F2693">
              <w:t>eine Rolle, wenn es darum geht, den (ggf. steuerpflichtigen) geldwerten Vorteil zu ermitteln,</w:t>
            </w:r>
            <w:r w:rsidRPr="00270221">
              <w:t xml:space="preserve"> </w:t>
            </w:r>
            <w:r w:rsidRPr="007F2693">
              <w:t>den Ihre Mitarbeiter aus Arbeitgeberleistungen erzielen, die Sie unentgeltlich</w:t>
            </w:r>
          </w:p>
          <w:p w14:paraId="1E813422" w14:textId="7DBB6B8B" w:rsidR="003B0306" w:rsidRPr="00194C9E" w:rsidRDefault="007F2693" w:rsidP="007F2693">
            <w:pPr>
              <w:rPr>
                <w:b/>
                <w:bCs/>
              </w:rPr>
            </w:pPr>
            <w:r w:rsidRPr="00270221">
              <w:t>bereitstellen. Die neuen Beträge lauten voraussichtlich:</w:t>
            </w:r>
          </w:p>
        </w:tc>
      </w:tr>
      <w:tr w:rsidR="003B0306" w14:paraId="35A7FF7A" w14:textId="5CDC039A" w:rsidTr="00023A2A">
        <w:trPr>
          <w:trHeight w:val="570"/>
        </w:trPr>
        <w:tc>
          <w:tcPr>
            <w:tcW w:w="9776" w:type="dxa"/>
            <w:shd w:val="clear" w:color="auto" w:fill="FAE2D5"/>
          </w:tcPr>
          <w:p w14:paraId="5536F676" w14:textId="77777777" w:rsidR="007F2693" w:rsidRPr="007F2693" w:rsidRDefault="007F2693" w:rsidP="007F2693">
            <w:r w:rsidRPr="007F2693">
              <w:t>Sachbezugswert für freie Verpflegung (monatlich) 345 € (</w:t>
            </w:r>
            <w:r w:rsidRPr="007F2693">
              <w:rPr>
                <w:b/>
                <w:bCs/>
              </w:rPr>
              <w:t>2025</w:t>
            </w:r>
            <w:r w:rsidRPr="007F2693">
              <w:t>: 333 €)</w:t>
            </w:r>
          </w:p>
          <w:p w14:paraId="3899F41F" w14:textId="77777777" w:rsidR="007F2693" w:rsidRPr="007F2693" w:rsidRDefault="007F2693" w:rsidP="007F2693">
            <w:r w:rsidRPr="007F2693">
              <w:t>Sachbezugswert Frühstück kalendertäglich 2,37 € (2,30 €)</w:t>
            </w:r>
          </w:p>
          <w:p w14:paraId="05370848" w14:textId="77777777" w:rsidR="007F2693" w:rsidRPr="007F2693" w:rsidRDefault="007F2693" w:rsidP="007F2693">
            <w:r w:rsidRPr="007F2693">
              <w:t>Sachbezugswert Mittagessen kalendertäglich 4,57 € (4,40 €)</w:t>
            </w:r>
          </w:p>
          <w:p w14:paraId="2B455C6B" w14:textId="77777777" w:rsidR="007F2693" w:rsidRPr="007F2693" w:rsidRDefault="007F2693" w:rsidP="007F2693">
            <w:r w:rsidRPr="007F2693">
              <w:t>Sachbezugswert Abendessen kalendertäglich 4,57 € (4,40 €)</w:t>
            </w:r>
          </w:p>
          <w:p w14:paraId="3E148E68" w14:textId="1EF7396F" w:rsidR="003B0306" w:rsidRPr="00945C75" w:rsidRDefault="007F2693" w:rsidP="007F2693">
            <w:r w:rsidRPr="007F2693">
              <w:t>Sachbezugswert Tagesverpflegung (Summe) 11,51 € (11,10 €)</w:t>
            </w:r>
          </w:p>
        </w:tc>
      </w:tr>
      <w:tr w:rsidR="003B0306" w14:paraId="5AD7C80D" w14:textId="77777777" w:rsidTr="00423EAF">
        <w:trPr>
          <w:trHeight w:val="600"/>
        </w:trPr>
        <w:tc>
          <w:tcPr>
            <w:tcW w:w="9776" w:type="dxa"/>
            <w:shd w:val="clear" w:color="auto" w:fill="FAE2D5"/>
          </w:tcPr>
          <w:p w14:paraId="3C7E783E" w14:textId="214E17A6" w:rsidR="003B0306" w:rsidRPr="00013829" w:rsidRDefault="007F2693" w:rsidP="002B449E">
            <w:pPr>
              <w:rPr>
                <w:b/>
                <w:bCs/>
                <w:sz w:val="28"/>
                <w:szCs w:val="28"/>
              </w:rPr>
            </w:pPr>
            <w:r w:rsidRPr="00270221">
              <w:t>Sac</w:t>
            </w:r>
            <w:r w:rsidRPr="007F2693">
              <w:t>hbezugswert für freie Unterkunft (monatlich) 285 € (282 €)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829"/>
    <w:rsid w:val="0001390D"/>
    <w:rsid w:val="00033F97"/>
    <w:rsid w:val="00063932"/>
    <w:rsid w:val="00091B26"/>
    <w:rsid w:val="000A32E8"/>
    <w:rsid w:val="000C19C7"/>
    <w:rsid w:val="000E2430"/>
    <w:rsid w:val="001244FE"/>
    <w:rsid w:val="00130EF3"/>
    <w:rsid w:val="001633EE"/>
    <w:rsid w:val="001833F0"/>
    <w:rsid w:val="00194C9E"/>
    <w:rsid w:val="001C77D9"/>
    <w:rsid w:val="001D1B49"/>
    <w:rsid w:val="001D2F1E"/>
    <w:rsid w:val="001F0088"/>
    <w:rsid w:val="00270221"/>
    <w:rsid w:val="00275969"/>
    <w:rsid w:val="00281EF3"/>
    <w:rsid w:val="00284ADA"/>
    <w:rsid w:val="00296C25"/>
    <w:rsid w:val="002A0726"/>
    <w:rsid w:val="002B1C14"/>
    <w:rsid w:val="002B449E"/>
    <w:rsid w:val="002E01C9"/>
    <w:rsid w:val="002E0352"/>
    <w:rsid w:val="003369D7"/>
    <w:rsid w:val="00362433"/>
    <w:rsid w:val="00364461"/>
    <w:rsid w:val="00366EFD"/>
    <w:rsid w:val="003B0306"/>
    <w:rsid w:val="003C3EED"/>
    <w:rsid w:val="0044459E"/>
    <w:rsid w:val="00451730"/>
    <w:rsid w:val="00454A47"/>
    <w:rsid w:val="0048281D"/>
    <w:rsid w:val="004D5949"/>
    <w:rsid w:val="004E12B8"/>
    <w:rsid w:val="004F2861"/>
    <w:rsid w:val="005139D9"/>
    <w:rsid w:val="00536EA5"/>
    <w:rsid w:val="00552480"/>
    <w:rsid w:val="00565E36"/>
    <w:rsid w:val="00585600"/>
    <w:rsid w:val="005E065B"/>
    <w:rsid w:val="005E204A"/>
    <w:rsid w:val="006072E7"/>
    <w:rsid w:val="0061385D"/>
    <w:rsid w:val="00626A00"/>
    <w:rsid w:val="006350DF"/>
    <w:rsid w:val="006430BD"/>
    <w:rsid w:val="006512DE"/>
    <w:rsid w:val="006605FF"/>
    <w:rsid w:val="00676E9F"/>
    <w:rsid w:val="006E6C54"/>
    <w:rsid w:val="007138E8"/>
    <w:rsid w:val="00713C3C"/>
    <w:rsid w:val="0072576D"/>
    <w:rsid w:val="0073149F"/>
    <w:rsid w:val="007351FF"/>
    <w:rsid w:val="0075023C"/>
    <w:rsid w:val="00790409"/>
    <w:rsid w:val="00792794"/>
    <w:rsid w:val="007944B4"/>
    <w:rsid w:val="007A4343"/>
    <w:rsid w:val="007B047B"/>
    <w:rsid w:val="007E387D"/>
    <w:rsid w:val="007E4ED2"/>
    <w:rsid w:val="007F2693"/>
    <w:rsid w:val="00815980"/>
    <w:rsid w:val="00817AF4"/>
    <w:rsid w:val="008A4534"/>
    <w:rsid w:val="008B7C1A"/>
    <w:rsid w:val="008D5179"/>
    <w:rsid w:val="00900AFE"/>
    <w:rsid w:val="009262D4"/>
    <w:rsid w:val="00940908"/>
    <w:rsid w:val="00941651"/>
    <w:rsid w:val="00945C75"/>
    <w:rsid w:val="00945DC8"/>
    <w:rsid w:val="00947F3E"/>
    <w:rsid w:val="0096485A"/>
    <w:rsid w:val="009D3A29"/>
    <w:rsid w:val="009E2059"/>
    <w:rsid w:val="009E5DFB"/>
    <w:rsid w:val="009F2392"/>
    <w:rsid w:val="00A10B26"/>
    <w:rsid w:val="00A57442"/>
    <w:rsid w:val="00A86289"/>
    <w:rsid w:val="00A87AD7"/>
    <w:rsid w:val="00AC5539"/>
    <w:rsid w:val="00AC67EC"/>
    <w:rsid w:val="00AD4B7C"/>
    <w:rsid w:val="00B1194D"/>
    <w:rsid w:val="00B23AAF"/>
    <w:rsid w:val="00B34EA3"/>
    <w:rsid w:val="00B67AAD"/>
    <w:rsid w:val="00B90B07"/>
    <w:rsid w:val="00B930B6"/>
    <w:rsid w:val="00BB4DB8"/>
    <w:rsid w:val="00BE46CE"/>
    <w:rsid w:val="00BE6F61"/>
    <w:rsid w:val="00C122C9"/>
    <w:rsid w:val="00C55AB6"/>
    <w:rsid w:val="00C74280"/>
    <w:rsid w:val="00CF02E1"/>
    <w:rsid w:val="00D00EA4"/>
    <w:rsid w:val="00D13F60"/>
    <w:rsid w:val="00D21304"/>
    <w:rsid w:val="00D55CA0"/>
    <w:rsid w:val="00D72939"/>
    <w:rsid w:val="00D813A6"/>
    <w:rsid w:val="00DA4BE2"/>
    <w:rsid w:val="00DE75E3"/>
    <w:rsid w:val="00DF5CE7"/>
    <w:rsid w:val="00E30DAB"/>
    <w:rsid w:val="00E40C25"/>
    <w:rsid w:val="00ED6185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deb7bf1de3b6eb4ea4b29ef2672593f4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dc30464cbaab301590bf80c3fffbbb78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106F6-B053-433D-A7CD-51B402702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2025-11-19T10:20:00Z</dcterms:created>
  <dcterms:modified xsi:type="dcterms:W3CDTF">2025-11-19T10:20:00Z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