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A76595" w14:textId="77777777" w:rsidR="002A5D13" w:rsidRDefault="007A7CA7" w:rsidP="0094172F">
      <w:pPr>
        <w:tabs>
          <w:tab w:val="left" w:pos="5280"/>
          <w:tab w:val="right" w:pos="9070"/>
        </w:tabs>
        <w:rPr>
          <w:b/>
          <w:noProof/>
          <w:lang w:eastAsia="de-DE"/>
        </w:rPr>
      </w:pPr>
      <w:r>
        <w:rPr>
          <w:b/>
          <w:noProof/>
          <w:lang w:eastAsia="de-DE"/>
        </w:rPr>
        <w:tab/>
      </w:r>
      <w:r w:rsidR="0094172F">
        <w:rPr>
          <w:b/>
          <w:noProof/>
          <w:lang w:eastAsia="de-DE"/>
        </w:rPr>
        <w:tab/>
      </w:r>
    </w:p>
    <w:p w14:paraId="61F0E915" w14:textId="77777777" w:rsidR="00C73E1A" w:rsidRDefault="007A7CA7" w:rsidP="00E353A3">
      <w:pPr>
        <w:tabs>
          <w:tab w:val="left" w:pos="1665"/>
          <w:tab w:val="left" w:pos="2430"/>
          <w:tab w:val="left" w:pos="4185"/>
          <w:tab w:val="left" w:pos="6900"/>
        </w:tabs>
      </w:pPr>
      <w:r>
        <w:tab/>
      </w:r>
      <w:r w:rsidR="00E353A3">
        <w:tab/>
      </w:r>
      <w:r>
        <w:tab/>
      </w:r>
      <w:r w:rsidR="00B707AF">
        <w:tab/>
      </w:r>
    </w:p>
    <w:p w14:paraId="0A93EE12" w14:textId="7336A3D6" w:rsidR="007A7CA7" w:rsidRDefault="006E18EF" w:rsidP="0066479A">
      <w:pPr>
        <w:tabs>
          <w:tab w:val="left" w:pos="2430"/>
        </w:tabs>
      </w:pPr>
      <w:r>
        <w:tab/>
      </w:r>
    </w:p>
    <w:p w14:paraId="74BCC237" w14:textId="77777777" w:rsidR="001B38B0" w:rsidRDefault="001B38B0" w:rsidP="00D678E5">
      <w:pPr>
        <w:spacing w:before="120" w:after="120"/>
        <w:rPr>
          <w:rFonts w:ascii="Arial" w:hAnsi="Arial" w:cs="Arial"/>
          <w:bCs/>
          <w:color w:val="000000"/>
          <w:sz w:val="24"/>
          <w:szCs w:val="24"/>
        </w:rPr>
      </w:pPr>
    </w:p>
    <w:p w14:paraId="5706BBEE" w14:textId="77777777" w:rsidR="001B38B0" w:rsidRDefault="001B38B0" w:rsidP="00D678E5">
      <w:pPr>
        <w:spacing w:before="120" w:after="120"/>
        <w:rPr>
          <w:rFonts w:ascii="Arial" w:hAnsi="Arial" w:cs="Arial"/>
          <w:bCs/>
          <w:color w:val="000000"/>
          <w:sz w:val="24"/>
          <w:szCs w:val="24"/>
        </w:rPr>
      </w:pPr>
    </w:p>
    <w:tbl>
      <w:tblPr>
        <w:tblW w:w="878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390"/>
        <w:gridCol w:w="4397"/>
      </w:tblGrid>
      <w:tr w:rsidR="001B38B0" w:rsidRPr="001B38B0" w14:paraId="1A4DB698" w14:textId="77777777" w:rsidTr="001B38B0">
        <w:tblPrEx>
          <w:tblCellMar>
            <w:top w:w="0" w:type="dxa"/>
            <w:bottom w:w="0" w:type="dxa"/>
          </w:tblCellMar>
        </w:tblPrEx>
        <w:trPr>
          <w:trHeight w:val="214"/>
          <w:jc w:val="center"/>
        </w:trPr>
        <w:tc>
          <w:tcPr>
            <w:tcW w:w="8787" w:type="dxa"/>
            <w:gridSpan w:val="2"/>
            <w:shd w:val="clear" w:color="auto" w:fill="006793"/>
          </w:tcPr>
          <w:p w14:paraId="29C58A0C" w14:textId="77777777" w:rsidR="001B38B0" w:rsidRPr="001B38B0" w:rsidRDefault="001B38B0" w:rsidP="001B38B0">
            <w:pPr>
              <w:spacing w:before="120" w:after="120"/>
              <w:rPr>
                <w:rFonts w:ascii="Arial" w:hAnsi="Arial" w:cs="Arial"/>
                <w:b/>
                <w:color w:val="FFFFFF" w:themeColor="background1"/>
                <w:sz w:val="28"/>
                <w:szCs w:val="28"/>
              </w:rPr>
            </w:pPr>
            <w:r w:rsidRPr="001B38B0">
              <w:rPr>
                <w:rFonts w:ascii="Arial" w:hAnsi="Arial" w:cs="Arial"/>
                <w:b/>
                <w:color w:val="FFFFFF" w:themeColor="background1"/>
                <w:sz w:val="28"/>
                <w:szCs w:val="28"/>
              </w:rPr>
              <w:t xml:space="preserve">Übersicht: So fördern Sie Datenschutzbewusstsein im Team </w:t>
            </w:r>
          </w:p>
        </w:tc>
      </w:tr>
      <w:tr w:rsidR="001B38B0" w:rsidRPr="001B38B0" w14:paraId="7D155CF1" w14:textId="77777777" w:rsidTr="001B38B0">
        <w:tblPrEx>
          <w:tblCellMar>
            <w:top w:w="0" w:type="dxa"/>
            <w:bottom w:w="0" w:type="dxa"/>
          </w:tblCellMar>
        </w:tblPrEx>
        <w:trPr>
          <w:trHeight w:val="106"/>
          <w:jc w:val="center"/>
        </w:trPr>
        <w:tc>
          <w:tcPr>
            <w:tcW w:w="4390" w:type="dxa"/>
            <w:shd w:val="clear" w:color="auto" w:fill="FCCBA2"/>
          </w:tcPr>
          <w:p w14:paraId="32629C98" w14:textId="77777777" w:rsidR="001B38B0" w:rsidRPr="001B38B0" w:rsidRDefault="001B38B0" w:rsidP="001B38B0">
            <w:pPr>
              <w:spacing w:before="120" w:after="120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r w:rsidRPr="001B38B0">
              <w:rPr>
                <w:rFonts w:ascii="Arial" w:hAnsi="Arial" w:cs="Arial"/>
                <w:b/>
                <w:color w:val="000000"/>
                <w:sz w:val="24"/>
                <w:szCs w:val="24"/>
              </w:rPr>
              <w:t xml:space="preserve">Was Sie </w:t>
            </w:r>
            <w:proofErr w:type="gramStart"/>
            <w:r w:rsidRPr="001B38B0">
              <w:rPr>
                <w:rFonts w:ascii="Arial" w:hAnsi="Arial" w:cs="Arial"/>
                <w:b/>
                <w:color w:val="000000"/>
                <w:sz w:val="24"/>
                <w:szCs w:val="24"/>
              </w:rPr>
              <w:t>tun müssen</w:t>
            </w:r>
            <w:proofErr w:type="gramEnd"/>
            <w:r w:rsidRPr="001B38B0">
              <w:rPr>
                <w:rFonts w:ascii="Arial" w:hAnsi="Arial" w:cs="Arial"/>
                <w:b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4397" w:type="dxa"/>
            <w:shd w:val="clear" w:color="auto" w:fill="FCCBA2"/>
          </w:tcPr>
          <w:p w14:paraId="0C1E2F9D" w14:textId="77777777" w:rsidR="001B38B0" w:rsidRPr="001B38B0" w:rsidRDefault="001B38B0" w:rsidP="001B38B0">
            <w:pPr>
              <w:spacing w:before="120" w:after="120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r w:rsidRPr="001B38B0">
              <w:rPr>
                <w:rFonts w:ascii="Arial" w:hAnsi="Arial" w:cs="Arial"/>
                <w:b/>
                <w:color w:val="000000"/>
                <w:sz w:val="24"/>
                <w:szCs w:val="24"/>
              </w:rPr>
              <w:t xml:space="preserve">Ziel und Nutzen </w:t>
            </w:r>
          </w:p>
        </w:tc>
      </w:tr>
      <w:tr w:rsidR="001B38B0" w:rsidRPr="001B38B0" w14:paraId="1A87A0EE" w14:textId="77777777" w:rsidTr="001B38B0">
        <w:tblPrEx>
          <w:tblCellMar>
            <w:top w:w="0" w:type="dxa"/>
            <w:bottom w:w="0" w:type="dxa"/>
          </w:tblCellMar>
        </w:tblPrEx>
        <w:trPr>
          <w:trHeight w:val="323"/>
          <w:jc w:val="center"/>
        </w:trPr>
        <w:tc>
          <w:tcPr>
            <w:tcW w:w="4390" w:type="dxa"/>
          </w:tcPr>
          <w:p w14:paraId="379B919F" w14:textId="77777777" w:rsidR="001B38B0" w:rsidRPr="001B38B0" w:rsidRDefault="001B38B0" w:rsidP="001B38B0">
            <w:pPr>
              <w:spacing w:before="120" w:after="120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1B38B0">
              <w:rPr>
                <w:rFonts w:ascii="Arial" w:hAnsi="Arial" w:cs="Arial"/>
                <w:bCs/>
                <w:color w:val="000000"/>
                <w:sz w:val="24"/>
                <w:szCs w:val="24"/>
              </w:rPr>
              <w:t>Team regelmäßig über Datenschutz sensibilisie</w:t>
            </w:r>
            <w:r w:rsidRPr="001B38B0">
              <w:rPr>
                <w:rFonts w:ascii="Arial" w:hAnsi="Arial" w:cs="Arial"/>
                <w:bCs/>
                <w:color w:val="000000"/>
                <w:sz w:val="24"/>
                <w:szCs w:val="24"/>
              </w:rPr>
              <w:softHyphen/>
              <w:t xml:space="preserve">ren und unterweisen </w:t>
            </w:r>
          </w:p>
        </w:tc>
        <w:tc>
          <w:tcPr>
            <w:tcW w:w="4397" w:type="dxa"/>
          </w:tcPr>
          <w:p w14:paraId="662E5534" w14:textId="77777777" w:rsidR="001B38B0" w:rsidRPr="001B38B0" w:rsidRDefault="001B38B0" w:rsidP="001B38B0">
            <w:pPr>
              <w:spacing w:before="120" w:after="120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1B38B0">
              <w:rPr>
                <w:rFonts w:ascii="Arial" w:hAnsi="Arial" w:cs="Arial"/>
                <w:bCs/>
                <w:color w:val="000000"/>
                <w:sz w:val="24"/>
                <w:szCs w:val="24"/>
              </w:rPr>
              <w:t xml:space="preserve">fördert Achtsamkeit im Pflegealltag </w:t>
            </w:r>
          </w:p>
        </w:tc>
      </w:tr>
      <w:tr w:rsidR="001B38B0" w:rsidRPr="001B38B0" w14:paraId="65A3A9DB" w14:textId="77777777" w:rsidTr="001B38B0">
        <w:tblPrEx>
          <w:tblCellMar>
            <w:top w:w="0" w:type="dxa"/>
            <w:bottom w:w="0" w:type="dxa"/>
          </w:tblCellMar>
        </w:tblPrEx>
        <w:trPr>
          <w:trHeight w:val="435"/>
          <w:jc w:val="center"/>
        </w:trPr>
        <w:tc>
          <w:tcPr>
            <w:tcW w:w="4390" w:type="dxa"/>
          </w:tcPr>
          <w:p w14:paraId="603599A9" w14:textId="77777777" w:rsidR="001B38B0" w:rsidRPr="001B38B0" w:rsidRDefault="001B38B0" w:rsidP="001B38B0">
            <w:pPr>
              <w:spacing w:before="120" w:after="120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1B38B0">
              <w:rPr>
                <w:rFonts w:ascii="Arial" w:hAnsi="Arial" w:cs="Arial"/>
                <w:bCs/>
                <w:color w:val="000000"/>
                <w:sz w:val="24"/>
                <w:szCs w:val="24"/>
              </w:rPr>
              <w:t>klare Gesprächsregeln festlegen (z. B. keine Flur- oder Parkplatzge</w:t>
            </w:r>
            <w:r w:rsidRPr="001B38B0">
              <w:rPr>
                <w:rFonts w:ascii="Arial" w:hAnsi="Arial" w:cs="Arial"/>
                <w:bCs/>
                <w:color w:val="000000"/>
                <w:sz w:val="24"/>
                <w:szCs w:val="24"/>
              </w:rPr>
              <w:softHyphen/>
              <w:t xml:space="preserve">spräche) </w:t>
            </w:r>
          </w:p>
        </w:tc>
        <w:tc>
          <w:tcPr>
            <w:tcW w:w="4397" w:type="dxa"/>
          </w:tcPr>
          <w:p w14:paraId="0354C203" w14:textId="77777777" w:rsidR="001B38B0" w:rsidRPr="001B38B0" w:rsidRDefault="001B38B0" w:rsidP="001B38B0">
            <w:pPr>
              <w:spacing w:before="120" w:after="120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1B38B0">
              <w:rPr>
                <w:rFonts w:ascii="Arial" w:hAnsi="Arial" w:cs="Arial"/>
                <w:bCs/>
                <w:color w:val="000000"/>
                <w:sz w:val="24"/>
                <w:szCs w:val="24"/>
              </w:rPr>
              <w:t xml:space="preserve">schafft Sicherheit und Routine </w:t>
            </w:r>
          </w:p>
        </w:tc>
      </w:tr>
      <w:tr w:rsidR="001B38B0" w:rsidRPr="001B38B0" w14:paraId="67BCF7DF" w14:textId="77777777" w:rsidTr="001B38B0">
        <w:tblPrEx>
          <w:tblCellMar>
            <w:top w:w="0" w:type="dxa"/>
            <w:bottom w:w="0" w:type="dxa"/>
          </w:tblCellMar>
        </w:tblPrEx>
        <w:trPr>
          <w:trHeight w:val="323"/>
          <w:jc w:val="center"/>
        </w:trPr>
        <w:tc>
          <w:tcPr>
            <w:tcW w:w="4390" w:type="dxa"/>
          </w:tcPr>
          <w:p w14:paraId="52B81C50" w14:textId="77777777" w:rsidR="001B38B0" w:rsidRPr="001B38B0" w:rsidRDefault="001B38B0" w:rsidP="001B38B0">
            <w:pPr>
              <w:spacing w:before="120" w:after="120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1B38B0">
              <w:rPr>
                <w:rFonts w:ascii="Arial" w:hAnsi="Arial" w:cs="Arial"/>
                <w:bCs/>
                <w:color w:val="000000"/>
                <w:sz w:val="24"/>
                <w:szCs w:val="24"/>
              </w:rPr>
              <w:t xml:space="preserve">geschützte Räume für vertrauliche Absprachen bereitstellen </w:t>
            </w:r>
          </w:p>
        </w:tc>
        <w:tc>
          <w:tcPr>
            <w:tcW w:w="4397" w:type="dxa"/>
          </w:tcPr>
          <w:p w14:paraId="7C230D2A" w14:textId="77777777" w:rsidR="001B38B0" w:rsidRPr="001B38B0" w:rsidRDefault="001B38B0" w:rsidP="001B38B0">
            <w:pPr>
              <w:spacing w:before="120" w:after="120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1B38B0">
              <w:rPr>
                <w:rFonts w:ascii="Arial" w:hAnsi="Arial" w:cs="Arial"/>
                <w:bCs/>
                <w:color w:val="000000"/>
                <w:sz w:val="24"/>
                <w:szCs w:val="24"/>
              </w:rPr>
              <w:t>verhindert unbeabsich</w:t>
            </w:r>
            <w:r w:rsidRPr="001B38B0">
              <w:rPr>
                <w:rFonts w:ascii="Arial" w:hAnsi="Arial" w:cs="Arial"/>
                <w:bCs/>
                <w:color w:val="000000"/>
                <w:sz w:val="24"/>
                <w:szCs w:val="24"/>
              </w:rPr>
              <w:softHyphen/>
              <w:t xml:space="preserve">tigtes Mithören </w:t>
            </w:r>
          </w:p>
        </w:tc>
      </w:tr>
      <w:tr w:rsidR="001B38B0" w:rsidRPr="001B38B0" w14:paraId="01CE49BC" w14:textId="77777777" w:rsidTr="001B38B0">
        <w:tblPrEx>
          <w:tblCellMar>
            <w:top w:w="0" w:type="dxa"/>
            <w:bottom w:w="0" w:type="dxa"/>
          </w:tblCellMar>
        </w:tblPrEx>
        <w:trPr>
          <w:trHeight w:val="213"/>
          <w:jc w:val="center"/>
        </w:trPr>
        <w:tc>
          <w:tcPr>
            <w:tcW w:w="4390" w:type="dxa"/>
          </w:tcPr>
          <w:p w14:paraId="577E0A57" w14:textId="77777777" w:rsidR="001B38B0" w:rsidRPr="001B38B0" w:rsidRDefault="001B38B0" w:rsidP="001B38B0">
            <w:pPr>
              <w:spacing w:before="120" w:after="120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1B38B0">
              <w:rPr>
                <w:rFonts w:ascii="Arial" w:hAnsi="Arial" w:cs="Arial"/>
                <w:bCs/>
                <w:color w:val="000000"/>
                <w:sz w:val="24"/>
                <w:szCs w:val="24"/>
              </w:rPr>
              <w:t>nur berechtigte Mit</w:t>
            </w:r>
            <w:r w:rsidRPr="001B38B0">
              <w:rPr>
                <w:rFonts w:ascii="Arial" w:hAnsi="Arial" w:cs="Arial"/>
                <w:bCs/>
                <w:color w:val="000000"/>
                <w:sz w:val="24"/>
                <w:szCs w:val="24"/>
              </w:rPr>
              <w:softHyphen/>
              <w:t xml:space="preserve">arbeitende einbeziehen </w:t>
            </w:r>
          </w:p>
        </w:tc>
        <w:tc>
          <w:tcPr>
            <w:tcW w:w="4397" w:type="dxa"/>
          </w:tcPr>
          <w:p w14:paraId="195F8DC4" w14:textId="77777777" w:rsidR="001B38B0" w:rsidRPr="001B38B0" w:rsidRDefault="001B38B0" w:rsidP="001B38B0">
            <w:pPr>
              <w:spacing w:before="120" w:after="120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1B38B0">
              <w:rPr>
                <w:rFonts w:ascii="Arial" w:hAnsi="Arial" w:cs="Arial"/>
                <w:bCs/>
                <w:color w:val="000000"/>
                <w:sz w:val="24"/>
                <w:szCs w:val="24"/>
              </w:rPr>
              <w:t xml:space="preserve">schützt sensible </w:t>
            </w:r>
            <w:proofErr w:type="spellStart"/>
            <w:r w:rsidRPr="001B38B0">
              <w:rPr>
                <w:rFonts w:ascii="Arial" w:hAnsi="Arial" w:cs="Arial"/>
                <w:bCs/>
                <w:color w:val="000000"/>
                <w:sz w:val="24"/>
                <w:szCs w:val="24"/>
              </w:rPr>
              <w:t>Gesund</w:t>
            </w:r>
            <w:r w:rsidRPr="001B38B0">
              <w:rPr>
                <w:rFonts w:ascii="Arial" w:hAnsi="Arial" w:cs="Arial"/>
                <w:bCs/>
                <w:color w:val="000000"/>
                <w:sz w:val="24"/>
                <w:szCs w:val="24"/>
              </w:rPr>
              <w:softHyphen/>
              <w:t>heits</w:t>
            </w:r>
            <w:proofErr w:type="spellEnd"/>
            <w:r w:rsidRPr="001B38B0">
              <w:rPr>
                <w:rFonts w:ascii="Arial" w:hAnsi="Arial" w:cs="Arial"/>
                <w:bCs/>
                <w:color w:val="000000"/>
                <w:sz w:val="24"/>
                <w:szCs w:val="24"/>
              </w:rPr>
              <w:t xml:space="preserve">- und Familiendaten </w:t>
            </w:r>
          </w:p>
        </w:tc>
      </w:tr>
      <w:tr w:rsidR="001B38B0" w:rsidRPr="001B38B0" w14:paraId="3CFE97BB" w14:textId="77777777" w:rsidTr="001B38B0">
        <w:tblPrEx>
          <w:tblCellMar>
            <w:top w:w="0" w:type="dxa"/>
            <w:bottom w:w="0" w:type="dxa"/>
          </w:tblCellMar>
        </w:tblPrEx>
        <w:trPr>
          <w:trHeight w:val="323"/>
          <w:jc w:val="center"/>
        </w:trPr>
        <w:tc>
          <w:tcPr>
            <w:tcW w:w="4390" w:type="dxa"/>
          </w:tcPr>
          <w:p w14:paraId="61EF673E" w14:textId="77777777" w:rsidR="001B38B0" w:rsidRPr="001B38B0" w:rsidRDefault="001B38B0" w:rsidP="001B38B0">
            <w:pPr>
              <w:spacing w:before="120" w:after="120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1B38B0">
              <w:rPr>
                <w:rFonts w:ascii="Arial" w:hAnsi="Arial" w:cs="Arial"/>
                <w:bCs/>
                <w:color w:val="000000"/>
                <w:sz w:val="24"/>
                <w:szCs w:val="24"/>
              </w:rPr>
              <w:t xml:space="preserve">bei Telefon: Identität des Gesprächspartners sicherstellen </w:t>
            </w:r>
          </w:p>
        </w:tc>
        <w:tc>
          <w:tcPr>
            <w:tcW w:w="4397" w:type="dxa"/>
          </w:tcPr>
          <w:p w14:paraId="3858AD56" w14:textId="77777777" w:rsidR="001B38B0" w:rsidRPr="001B38B0" w:rsidRDefault="001B38B0" w:rsidP="001B38B0">
            <w:pPr>
              <w:spacing w:before="120" w:after="120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1B38B0">
              <w:rPr>
                <w:rFonts w:ascii="Arial" w:hAnsi="Arial" w:cs="Arial"/>
                <w:bCs/>
                <w:color w:val="000000"/>
                <w:sz w:val="24"/>
                <w:szCs w:val="24"/>
              </w:rPr>
              <w:t>keine Auskunft an nicht identifizierte Gesprächs</w:t>
            </w:r>
            <w:r w:rsidRPr="001B38B0">
              <w:rPr>
                <w:rFonts w:ascii="Arial" w:hAnsi="Arial" w:cs="Arial"/>
                <w:bCs/>
                <w:color w:val="000000"/>
                <w:sz w:val="24"/>
                <w:szCs w:val="24"/>
              </w:rPr>
              <w:softHyphen/>
              <w:t xml:space="preserve">partner </w:t>
            </w:r>
          </w:p>
        </w:tc>
      </w:tr>
      <w:tr w:rsidR="001B38B0" w:rsidRPr="001B38B0" w14:paraId="64447678" w14:textId="77777777" w:rsidTr="001B38B0">
        <w:tblPrEx>
          <w:tblCellMar>
            <w:top w:w="0" w:type="dxa"/>
            <w:bottom w:w="0" w:type="dxa"/>
          </w:tblCellMar>
        </w:tblPrEx>
        <w:trPr>
          <w:trHeight w:val="323"/>
          <w:jc w:val="center"/>
        </w:trPr>
        <w:tc>
          <w:tcPr>
            <w:tcW w:w="4390" w:type="dxa"/>
          </w:tcPr>
          <w:p w14:paraId="0E0FB275" w14:textId="77777777" w:rsidR="001B38B0" w:rsidRPr="001B38B0" w:rsidRDefault="001B38B0" w:rsidP="001B38B0">
            <w:pPr>
              <w:spacing w:before="120" w:after="120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1B38B0">
              <w:rPr>
                <w:rFonts w:ascii="Arial" w:hAnsi="Arial" w:cs="Arial"/>
                <w:bCs/>
                <w:color w:val="000000"/>
                <w:sz w:val="24"/>
                <w:szCs w:val="24"/>
              </w:rPr>
              <w:t xml:space="preserve">digitale Kommunikation prüfen und absichern </w:t>
            </w:r>
          </w:p>
        </w:tc>
        <w:tc>
          <w:tcPr>
            <w:tcW w:w="4397" w:type="dxa"/>
          </w:tcPr>
          <w:p w14:paraId="0B3DFDF6" w14:textId="77777777" w:rsidR="001B38B0" w:rsidRPr="001B38B0" w:rsidRDefault="001B38B0" w:rsidP="001B38B0">
            <w:pPr>
              <w:spacing w:before="120" w:after="120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1B38B0">
              <w:rPr>
                <w:rFonts w:ascii="Arial" w:hAnsi="Arial" w:cs="Arial"/>
                <w:bCs/>
                <w:color w:val="000000"/>
                <w:sz w:val="24"/>
                <w:szCs w:val="24"/>
              </w:rPr>
              <w:t>Nutzung datenschutz</w:t>
            </w:r>
            <w:r w:rsidRPr="001B38B0">
              <w:rPr>
                <w:rFonts w:ascii="Arial" w:hAnsi="Arial" w:cs="Arial"/>
                <w:bCs/>
                <w:color w:val="000000"/>
                <w:sz w:val="24"/>
                <w:szCs w:val="24"/>
              </w:rPr>
              <w:softHyphen/>
              <w:t xml:space="preserve">konformer Systeme gewährleisten </w:t>
            </w:r>
          </w:p>
        </w:tc>
      </w:tr>
      <w:tr w:rsidR="001B38B0" w:rsidRPr="001B38B0" w14:paraId="435243B2" w14:textId="77777777" w:rsidTr="001B38B0">
        <w:tblPrEx>
          <w:tblCellMar>
            <w:top w:w="0" w:type="dxa"/>
            <w:bottom w:w="0" w:type="dxa"/>
          </w:tblCellMar>
        </w:tblPrEx>
        <w:trPr>
          <w:trHeight w:val="323"/>
          <w:jc w:val="center"/>
        </w:trPr>
        <w:tc>
          <w:tcPr>
            <w:tcW w:w="4390" w:type="dxa"/>
          </w:tcPr>
          <w:p w14:paraId="3181CAF6" w14:textId="77777777" w:rsidR="001B38B0" w:rsidRPr="001B38B0" w:rsidRDefault="001B38B0" w:rsidP="001B38B0">
            <w:pPr>
              <w:spacing w:before="120" w:after="120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1B38B0">
              <w:rPr>
                <w:rFonts w:ascii="Arial" w:hAnsi="Arial" w:cs="Arial"/>
                <w:bCs/>
                <w:color w:val="000000"/>
                <w:sz w:val="24"/>
                <w:szCs w:val="24"/>
              </w:rPr>
              <w:t xml:space="preserve">offene Fehlerkultur fördern </w:t>
            </w:r>
          </w:p>
        </w:tc>
        <w:tc>
          <w:tcPr>
            <w:tcW w:w="4397" w:type="dxa"/>
          </w:tcPr>
          <w:p w14:paraId="5B541263" w14:textId="77777777" w:rsidR="001B38B0" w:rsidRPr="001B38B0" w:rsidRDefault="001B38B0" w:rsidP="001B38B0">
            <w:pPr>
              <w:spacing w:before="120" w:after="120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1B38B0">
              <w:rPr>
                <w:rFonts w:ascii="Arial" w:hAnsi="Arial" w:cs="Arial"/>
                <w:bCs/>
                <w:color w:val="000000"/>
                <w:sz w:val="24"/>
                <w:szCs w:val="24"/>
              </w:rPr>
              <w:t>Mitarbeitende trauen sich, Unsicherheiten an</w:t>
            </w:r>
            <w:r w:rsidRPr="001B38B0">
              <w:rPr>
                <w:rFonts w:ascii="Arial" w:hAnsi="Arial" w:cs="Arial"/>
                <w:bCs/>
                <w:color w:val="000000"/>
                <w:sz w:val="24"/>
                <w:szCs w:val="24"/>
              </w:rPr>
              <w:softHyphen/>
              <w:t xml:space="preserve">zusprechen </w:t>
            </w:r>
          </w:p>
        </w:tc>
      </w:tr>
      <w:tr w:rsidR="001B38B0" w:rsidRPr="001B38B0" w14:paraId="6414A763" w14:textId="77777777" w:rsidTr="001B38B0">
        <w:tblPrEx>
          <w:tblCellMar>
            <w:top w:w="0" w:type="dxa"/>
            <w:bottom w:w="0" w:type="dxa"/>
          </w:tblCellMar>
        </w:tblPrEx>
        <w:trPr>
          <w:trHeight w:val="323"/>
          <w:jc w:val="center"/>
        </w:trPr>
        <w:tc>
          <w:tcPr>
            <w:tcW w:w="4390" w:type="dxa"/>
          </w:tcPr>
          <w:p w14:paraId="45FBD470" w14:textId="77777777" w:rsidR="001B38B0" w:rsidRPr="001B38B0" w:rsidRDefault="001B38B0" w:rsidP="001B38B0">
            <w:pPr>
              <w:spacing w:before="120" w:after="120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1B38B0">
              <w:rPr>
                <w:rFonts w:ascii="Arial" w:hAnsi="Arial" w:cs="Arial"/>
                <w:bCs/>
                <w:color w:val="000000"/>
                <w:sz w:val="24"/>
                <w:szCs w:val="24"/>
              </w:rPr>
              <w:t xml:space="preserve">Datenschutzschulungen regelmäßig anbieten </w:t>
            </w:r>
          </w:p>
        </w:tc>
        <w:tc>
          <w:tcPr>
            <w:tcW w:w="4397" w:type="dxa"/>
          </w:tcPr>
          <w:p w14:paraId="69119F2E" w14:textId="0F0A2C09" w:rsidR="001B38B0" w:rsidRPr="001B38B0" w:rsidRDefault="001B38B0" w:rsidP="001B38B0">
            <w:pPr>
              <w:spacing w:before="120" w:after="120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1B38B0">
              <w:rPr>
                <w:rFonts w:ascii="Arial" w:hAnsi="Arial" w:cs="Arial"/>
                <w:bCs/>
                <w:color w:val="000000"/>
                <w:sz w:val="24"/>
                <w:szCs w:val="24"/>
              </w:rPr>
              <w:t>festigt Wissen und Verantwortungsbewusst</w:t>
            </w:r>
            <w:r w:rsidRPr="001B38B0">
              <w:rPr>
                <w:rFonts w:ascii="Arial" w:hAnsi="Arial" w:cs="Arial"/>
                <w:bCs/>
                <w:color w:val="000000"/>
                <w:sz w:val="24"/>
                <w:szCs w:val="24"/>
              </w:rPr>
              <w:softHyphen/>
              <w:t>sein</w:t>
            </w:r>
          </w:p>
        </w:tc>
      </w:tr>
    </w:tbl>
    <w:p w14:paraId="03BE9F15" w14:textId="77777777" w:rsidR="001B38B0" w:rsidRPr="00D678E5" w:rsidRDefault="001B38B0" w:rsidP="00D678E5">
      <w:pPr>
        <w:spacing w:before="120" w:after="120"/>
        <w:rPr>
          <w:rFonts w:ascii="Arial" w:hAnsi="Arial" w:cs="Arial"/>
          <w:bCs/>
          <w:color w:val="000000"/>
          <w:sz w:val="24"/>
          <w:szCs w:val="24"/>
        </w:rPr>
      </w:pPr>
    </w:p>
    <w:sectPr w:rsidR="001B38B0" w:rsidRPr="00D678E5" w:rsidSect="00496C3D">
      <w:headerReference w:type="default" r:id="rId9"/>
      <w:pgSz w:w="11906" w:h="16838" w:code="9"/>
      <w:pgMar w:top="-576" w:right="1418" w:bottom="284" w:left="1418" w:header="851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8AA665" w14:textId="77777777" w:rsidR="00A61E94" w:rsidRDefault="00A61E94" w:rsidP="002A5D13">
      <w:pPr>
        <w:spacing w:after="0" w:line="240" w:lineRule="auto"/>
      </w:pPr>
      <w:r>
        <w:separator/>
      </w:r>
    </w:p>
  </w:endnote>
  <w:endnote w:type="continuationSeparator" w:id="0">
    <w:p w14:paraId="67EA0075" w14:textId="77777777" w:rsidR="00A61E94" w:rsidRDefault="00A61E94" w:rsidP="002A5D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altName w:val="Wingdings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064680" w14:textId="77777777" w:rsidR="00A61E94" w:rsidRDefault="00A61E94" w:rsidP="002A5D13">
      <w:pPr>
        <w:spacing w:after="0" w:line="240" w:lineRule="auto"/>
      </w:pPr>
      <w:r>
        <w:separator/>
      </w:r>
    </w:p>
  </w:footnote>
  <w:footnote w:type="continuationSeparator" w:id="0">
    <w:p w14:paraId="52D2A16D" w14:textId="77777777" w:rsidR="00A61E94" w:rsidRDefault="00A61E94" w:rsidP="002A5D1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4533" w:type="pct"/>
      <w:jc w:val="center"/>
      <w:tblCellMar>
        <w:top w:w="72" w:type="dxa"/>
        <w:left w:w="115" w:type="dxa"/>
        <w:bottom w:w="72" w:type="dxa"/>
        <w:right w:w="115" w:type="dxa"/>
      </w:tblCellMar>
      <w:tblLook w:val="04A0" w:firstRow="1" w:lastRow="0" w:firstColumn="1" w:lastColumn="0" w:noHBand="0" w:noVBand="1"/>
    </w:tblPr>
    <w:tblGrid>
      <w:gridCol w:w="2143"/>
      <w:gridCol w:w="6080"/>
    </w:tblGrid>
    <w:tr w:rsidR="00E26939" w14:paraId="50FE07F4" w14:textId="77777777" w:rsidTr="00E26939">
      <w:trPr>
        <w:trHeight w:val="778"/>
        <w:jc w:val="center"/>
      </w:trPr>
      <w:tc>
        <w:tcPr>
          <w:tcW w:w="1303" w:type="pct"/>
          <w:tcBorders>
            <w:bottom w:val="single" w:sz="4" w:space="0" w:color="auto"/>
          </w:tcBorders>
          <w:shd w:val="clear" w:color="auto" w:fill="006793"/>
          <w:vAlign w:val="center"/>
        </w:tcPr>
        <w:p w14:paraId="6ABA9FFE" w14:textId="7CF79273" w:rsidR="007A7CA7" w:rsidRPr="007A7CA7" w:rsidRDefault="009908DD" w:rsidP="00332CA1">
          <w:pPr>
            <w:pStyle w:val="Kopfzeile"/>
            <w:jc w:val="center"/>
            <w:rPr>
              <w:b/>
              <w:color w:val="FFFFFF"/>
            </w:rPr>
          </w:pPr>
          <w:r>
            <w:rPr>
              <w:b/>
              <w:color w:val="FFFFFF"/>
              <w:sz w:val="24"/>
            </w:rPr>
            <w:t xml:space="preserve">Ausgabe </w:t>
          </w:r>
          <w:r w:rsidR="00AB1A45">
            <w:rPr>
              <w:b/>
              <w:color w:val="FFFFFF"/>
              <w:sz w:val="24"/>
            </w:rPr>
            <w:t>0</w:t>
          </w:r>
          <w:r w:rsidR="00D678E5">
            <w:rPr>
              <w:b/>
              <w:color w:val="FFFFFF"/>
              <w:sz w:val="24"/>
            </w:rPr>
            <w:t>1</w:t>
          </w:r>
          <w:r>
            <w:rPr>
              <w:b/>
              <w:color w:val="FFFFFF"/>
              <w:sz w:val="24"/>
            </w:rPr>
            <w:t xml:space="preserve"> - 20</w:t>
          </w:r>
          <w:r w:rsidR="0066479A">
            <w:rPr>
              <w:b/>
              <w:color w:val="FFFFFF"/>
              <w:sz w:val="24"/>
            </w:rPr>
            <w:t>2</w:t>
          </w:r>
          <w:r w:rsidR="00D678E5">
            <w:rPr>
              <w:b/>
              <w:color w:val="FFFFFF"/>
              <w:sz w:val="24"/>
            </w:rPr>
            <w:t>6</w:t>
          </w:r>
        </w:p>
      </w:tc>
      <w:tc>
        <w:tcPr>
          <w:tcW w:w="3697" w:type="pct"/>
          <w:tcBorders>
            <w:bottom w:val="single" w:sz="4" w:space="0" w:color="auto"/>
          </w:tcBorders>
          <w:vAlign w:val="bottom"/>
        </w:tcPr>
        <w:p w14:paraId="44497443" w14:textId="1243A0FE" w:rsidR="008522CE" w:rsidRPr="00EC24AC" w:rsidRDefault="00E26939" w:rsidP="007A7CA7">
          <w:pPr>
            <w:pStyle w:val="Kopfzeile"/>
            <w:rPr>
              <w:b/>
              <w:bCs/>
              <w:color w:val="808080"/>
              <w:sz w:val="16"/>
            </w:rPr>
          </w:pPr>
          <w:r w:rsidRPr="00E26939">
            <w:rPr>
              <w:b/>
              <w:bCs/>
              <w:noProof/>
              <w:color w:val="808080"/>
              <w:sz w:val="16"/>
            </w:rPr>
            <w:drawing>
              <wp:inline distT="0" distB="0" distL="0" distR="0" wp14:anchorId="4783F488" wp14:editId="591378E4">
                <wp:extent cx="3714750" cy="883840"/>
                <wp:effectExtent l="0" t="0" r="0" b="0"/>
                <wp:docPr id="522481502" name="Grafik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522481502" name="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809616" cy="906411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14:paraId="2ED1B152" w14:textId="77777777" w:rsidR="007A7CA7" w:rsidRDefault="007A7CA7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89AF69AD"/>
    <w:multiLevelType w:val="hybridMultilevel"/>
    <w:tmpl w:val="FFFFFFFF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8B4365B3"/>
    <w:multiLevelType w:val="hybridMultilevel"/>
    <w:tmpl w:val="FFFFFFFF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A5CBB77E"/>
    <w:multiLevelType w:val="hybridMultilevel"/>
    <w:tmpl w:val="FFFFFFFF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CC4866BA"/>
    <w:multiLevelType w:val="hybridMultilevel"/>
    <w:tmpl w:val="FFFFFFFF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 w15:restartNumberingAfterBreak="0">
    <w:nsid w:val="FFFFFF80"/>
    <w:multiLevelType w:val="singleLevel"/>
    <w:tmpl w:val="627249D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BFE4338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95284A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811EDFB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9"/>
    <w:multiLevelType w:val="singleLevel"/>
    <w:tmpl w:val="626681D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04624C95"/>
    <w:multiLevelType w:val="hybridMultilevel"/>
    <w:tmpl w:val="834EF17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1E95869"/>
    <w:multiLevelType w:val="hybridMultilevel"/>
    <w:tmpl w:val="E97E0552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E443233"/>
    <w:multiLevelType w:val="hybridMultilevel"/>
    <w:tmpl w:val="33B88B2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6127CBB"/>
    <w:multiLevelType w:val="hybridMultilevel"/>
    <w:tmpl w:val="C32E3AF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B3B0040"/>
    <w:multiLevelType w:val="hybridMultilevel"/>
    <w:tmpl w:val="72301DBA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C9DC97B"/>
    <w:multiLevelType w:val="hybridMultilevel"/>
    <w:tmpl w:val="FFFFFFFF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5" w15:restartNumberingAfterBreak="0">
    <w:nsid w:val="498D7D93"/>
    <w:multiLevelType w:val="hybridMultilevel"/>
    <w:tmpl w:val="A1F49D82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C644C20"/>
    <w:multiLevelType w:val="hybridMultilevel"/>
    <w:tmpl w:val="5DCA966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12BD294"/>
    <w:multiLevelType w:val="multilevel"/>
    <w:tmpl w:val="512BD294"/>
    <w:name w:val="Nummerierungsliste 6"/>
    <w:lvl w:ilvl="0">
      <w:numFmt w:val="bullet"/>
      <w:lvlText w:val=""/>
      <w:lvlJc w:val="left"/>
      <w:rPr>
        <w:rFonts w:ascii="Symbol" w:hAnsi="Symbol"/>
      </w:rPr>
    </w:lvl>
    <w:lvl w:ilvl="1">
      <w:numFmt w:val="bullet"/>
      <w:lvlText w:val="o"/>
      <w:lvlJc w:val="left"/>
      <w:rPr>
        <w:rFonts w:ascii="Courier New" w:hAnsi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18" w15:restartNumberingAfterBreak="0">
    <w:nsid w:val="51862F0E"/>
    <w:multiLevelType w:val="multilevel"/>
    <w:tmpl w:val="51862F0E"/>
    <w:name w:val="Nummerierungsliste 2"/>
    <w:lvl w:ilvl="0">
      <w:start w:val="1"/>
      <w:numFmt w:val="bullet"/>
      <w:lvlText w:val=""/>
      <w:lvlJc w:val="left"/>
      <w:rPr>
        <w:rFonts w:ascii="Symbol" w:hAnsi="Symbol"/>
      </w:rPr>
    </w:lvl>
    <w:lvl w:ilvl="1">
      <w:start w:val="1"/>
      <w:numFmt w:val="bullet"/>
      <w:lvlText w:val="o"/>
      <w:lvlJc w:val="left"/>
      <w:rPr>
        <w:rFonts w:ascii="Courier New" w:hAnsi="Courier New"/>
      </w:rPr>
    </w:lvl>
    <w:lvl w:ilvl="2">
      <w:start w:val="1"/>
      <w:numFmt w:val="bullet"/>
      <w:lvlText w:val=""/>
      <w:lvlJc w:val="left"/>
      <w:rPr>
        <w:rFonts w:ascii="Wingdings" w:hAnsi="Wingdings"/>
      </w:rPr>
    </w:lvl>
    <w:lvl w:ilvl="3">
      <w:start w:val="1"/>
      <w:numFmt w:val="bullet"/>
      <w:lvlText w:val=""/>
      <w:lvlJc w:val="left"/>
      <w:rPr>
        <w:rFonts w:ascii="Symbol" w:hAnsi="Symbol"/>
      </w:rPr>
    </w:lvl>
    <w:lvl w:ilvl="4">
      <w:start w:val="1"/>
      <w:numFmt w:val="bullet"/>
      <w:lvlText w:val="o"/>
      <w:lvlJc w:val="left"/>
      <w:rPr>
        <w:rFonts w:ascii="Courier New" w:hAnsi="Courier New"/>
      </w:rPr>
    </w:lvl>
    <w:lvl w:ilvl="5">
      <w:start w:val="1"/>
      <w:numFmt w:val="bullet"/>
      <w:lvlText w:val=""/>
      <w:lvlJc w:val="left"/>
      <w:rPr>
        <w:rFonts w:ascii="Wingdings" w:hAnsi="Wingdings"/>
      </w:rPr>
    </w:lvl>
    <w:lvl w:ilvl="6">
      <w:start w:val="1"/>
      <w:numFmt w:val="bullet"/>
      <w:lvlText w:val=""/>
      <w:lvlJc w:val="left"/>
      <w:rPr>
        <w:rFonts w:ascii="Symbol" w:hAnsi="Symbol"/>
      </w:rPr>
    </w:lvl>
    <w:lvl w:ilvl="7">
      <w:start w:val="1"/>
      <w:numFmt w:val="bullet"/>
      <w:lvlText w:val="o"/>
      <w:lvlJc w:val="left"/>
      <w:rPr>
        <w:rFonts w:ascii="Courier New" w:hAnsi="Courier New"/>
      </w:rPr>
    </w:lvl>
    <w:lvl w:ilvl="8">
      <w:start w:val="1"/>
      <w:numFmt w:val="bullet"/>
      <w:lvlText w:val=""/>
      <w:lvlJc w:val="left"/>
      <w:rPr>
        <w:rFonts w:ascii="Wingdings" w:hAnsi="Wingdings"/>
      </w:rPr>
    </w:lvl>
  </w:abstractNum>
  <w:abstractNum w:abstractNumId="19" w15:restartNumberingAfterBreak="0">
    <w:nsid w:val="51862F0F"/>
    <w:multiLevelType w:val="multilevel"/>
    <w:tmpl w:val="51862F0F"/>
    <w:name w:val="Nummerierungsliste 3"/>
    <w:lvl w:ilvl="0">
      <w:start w:val="1"/>
      <w:numFmt w:val="bullet"/>
      <w:lvlText w:val=""/>
      <w:lvlJc w:val="left"/>
      <w:rPr>
        <w:rFonts w:ascii="Symbol" w:hAnsi="Symbol"/>
      </w:rPr>
    </w:lvl>
    <w:lvl w:ilvl="1">
      <w:start w:val="1"/>
      <w:numFmt w:val="bullet"/>
      <w:lvlText w:val="o"/>
      <w:lvlJc w:val="left"/>
      <w:rPr>
        <w:rFonts w:ascii="Courier New" w:hAnsi="Courier New"/>
      </w:rPr>
    </w:lvl>
    <w:lvl w:ilvl="2">
      <w:start w:val="1"/>
      <w:numFmt w:val="bullet"/>
      <w:lvlText w:val=""/>
      <w:lvlJc w:val="left"/>
      <w:rPr>
        <w:rFonts w:ascii="Wingdings" w:hAnsi="Wingdings"/>
      </w:rPr>
    </w:lvl>
    <w:lvl w:ilvl="3">
      <w:start w:val="1"/>
      <w:numFmt w:val="bullet"/>
      <w:lvlText w:val=""/>
      <w:lvlJc w:val="left"/>
      <w:rPr>
        <w:rFonts w:ascii="Symbol" w:hAnsi="Symbol"/>
      </w:rPr>
    </w:lvl>
    <w:lvl w:ilvl="4">
      <w:start w:val="1"/>
      <w:numFmt w:val="bullet"/>
      <w:lvlText w:val="o"/>
      <w:lvlJc w:val="left"/>
      <w:rPr>
        <w:rFonts w:ascii="Courier New" w:hAnsi="Courier New"/>
      </w:rPr>
    </w:lvl>
    <w:lvl w:ilvl="5">
      <w:start w:val="1"/>
      <w:numFmt w:val="bullet"/>
      <w:lvlText w:val=""/>
      <w:lvlJc w:val="left"/>
      <w:rPr>
        <w:rFonts w:ascii="Wingdings" w:hAnsi="Wingdings"/>
      </w:rPr>
    </w:lvl>
    <w:lvl w:ilvl="6">
      <w:start w:val="1"/>
      <w:numFmt w:val="bullet"/>
      <w:lvlText w:val=""/>
      <w:lvlJc w:val="left"/>
      <w:rPr>
        <w:rFonts w:ascii="Symbol" w:hAnsi="Symbol"/>
      </w:rPr>
    </w:lvl>
    <w:lvl w:ilvl="7">
      <w:start w:val="1"/>
      <w:numFmt w:val="bullet"/>
      <w:lvlText w:val="o"/>
      <w:lvlJc w:val="left"/>
      <w:rPr>
        <w:rFonts w:ascii="Courier New" w:hAnsi="Courier New"/>
      </w:rPr>
    </w:lvl>
    <w:lvl w:ilvl="8">
      <w:start w:val="1"/>
      <w:numFmt w:val="bullet"/>
      <w:lvlText w:val=""/>
      <w:lvlJc w:val="left"/>
      <w:rPr>
        <w:rFonts w:ascii="Wingdings" w:hAnsi="Wingdings"/>
      </w:rPr>
    </w:lvl>
  </w:abstractNum>
  <w:abstractNum w:abstractNumId="20" w15:restartNumberingAfterBreak="0">
    <w:nsid w:val="51862F10"/>
    <w:multiLevelType w:val="multilevel"/>
    <w:tmpl w:val="51862F10"/>
    <w:name w:val="Nummerierungsliste 4"/>
    <w:lvl w:ilvl="0">
      <w:start w:val="1"/>
      <w:numFmt w:val="bullet"/>
      <w:lvlText w:val=""/>
      <w:lvlJc w:val="left"/>
      <w:rPr>
        <w:rFonts w:ascii="Symbol" w:hAnsi="Symbol"/>
      </w:rPr>
    </w:lvl>
    <w:lvl w:ilvl="1">
      <w:start w:val="1"/>
      <w:numFmt w:val="bullet"/>
      <w:lvlText w:val="o"/>
      <w:lvlJc w:val="left"/>
      <w:rPr>
        <w:rFonts w:ascii="Courier New" w:hAnsi="Courier New"/>
      </w:rPr>
    </w:lvl>
    <w:lvl w:ilvl="2">
      <w:start w:val="1"/>
      <w:numFmt w:val="bullet"/>
      <w:lvlText w:val=""/>
      <w:lvlJc w:val="left"/>
      <w:rPr>
        <w:rFonts w:ascii="Wingdings" w:hAnsi="Wingdings"/>
      </w:rPr>
    </w:lvl>
    <w:lvl w:ilvl="3">
      <w:start w:val="1"/>
      <w:numFmt w:val="bullet"/>
      <w:lvlText w:val=""/>
      <w:lvlJc w:val="left"/>
      <w:rPr>
        <w:rFonts w:ascii="Symbol" w:hAnsi="Symbol"/>
      </w:rPr>
    </w:lvl>
    <w:lvl w:ilvl="4">
      <w:start w:val="1"/>
      <w:numFmt w:val="bullet"/>
      <w:lvlText w:val="o"/>
      <w:lvlJc w:val="left"/>
      <w:rPr>
        <w:rFonts w:ascii="Courier New" w:hAnsi="Courier New"/>
      </w:rPr>
    </w:lvl>
    <w:lvl w:ilvl="5">
      <w:start w:val="1"/>
      <w:numFmt w:val="bullet"/>
      <w:lvlText w:val=""/>
      <w:lvlJc w:val="left"/>
      <w:rPr>
        <w:rFonts w:ascii="Wingdings" w:hAnsi="Wingdings"/>
      </w:rPr>
    </w:lvl>
    <w:lvl w:ilvl="6">
      <w:start w:val="1"/>
      <w:numFmt w:val="bullet"/>
      <w:lvlText w:val=""/>
      <w:lvlJc w:val="left"/>
      <w:rPr>
        <w:rFonts w:ascii="Symbol" w:hAnsi="Symbol"/>
      </w:rPr>
    </w:lvl>
    <w:lvl w:ilvl="7">
      <w:start w:val="1"/>
      <w:numFmt w:val="bullet"/>
      <w:lvlText w:val="o"/>
      <w:lvlJc w:val="left"/>
      <w:rPr>
        <w:rFonts w:ascii="Courier New" w:hAnsi="Courier New"/>
      </w:rPr>
    </w:lvl>
    <w:lvl w:ilvl="8">
      <w:start w:val="1"/>
      <w:numFmt w:val="bullet"/>
      <w:lvlText w:val=""/>
      <w:lvlJc w:val="left"/>
      <w:rPr>
        <w:rFonts w:ascii="Wingdings" w:hAnsi="Wingdings"/>
      </w:rPr>
    </w:lvl>
  </w:abstractNum>
  <w:abstractNum w:abstractNumId="21" w15:restartNumberingAfterBreak="0">
    <w:nsid w:val="51862F13"/>
    <w:multiLevelType w:val="multilevel"/>
    <w:tmpl w:val="51862F13"/>
    <w:name w:val="Nummerierungsliste 7"/>
    <w:lvl w:ilvl="0">
      <w:start w:val="1"/>
      <w:numFmt w:val="bullet"/>
      <w:lvlText w:val=""/>
      <w:lvlJc w:val="left"/>
      <w:rPr>
        <w:rFonts w:ascii="Symbol" w:hAnsi="Symbol"/>
      </w:rPr>
    </w:lvl>
    <w:lvl w:ilvl="1">
      <w:start w:val="1"/>
      <w:numFmt w:val="bullet"/>
      <w:lvlText w:val="o"/>
      <w:lvlJc w:val="left"/>
      <w:rPr>
        <w:rFonts w:ascii="Courier New" w:hAnsi="Courier New"/>
      </w:rPr>
    </w:lvl>
    <w:lvl w:ilvl="2">
      <w:start w:val="1"/>
      <w:numFmt w:val="bullet"/>
      <w:lvlText w:val=""/>
      <w:lvlJc w:val="left"/>
      <w:rPr>
        <w:rFonts w:ascii="Wingdings" w:hAnsi="Wingdings"/>
      </w:rPr>
    </w:lvl>
    <w:lvl w:ilvl="3">
      <w:start w:val="1"/>
      <w:numFmt w:val="bullet"/>
      <w:lvlText w:val=""/>
      <w:lvlJc w:val="left"/>
      <w:rPr>
        <w:rFonts w:ascii="Symbol" w:hAnsi="Symbol"/>
      </w:rPr>
    </w:lvl>
    <w:lvl w:ilvl="4">
      <w:start w:val="1"/>
      <w:numFmt w:val="bullet"/>
      <w:lvlText w:val="o"/>
      <w:lvlJc w:val="left"/>
      <w:rPr>
        <w:rFonts w:ascii="Courier New" w:hAnsi="Courier New"/>
      </w:rPr>
    </w:lvl>
    <w:lvl w:ilvl="5">
      <w:start w:val="1"/>
      <w:numFmt w:val="bullet"/>
      <w:lvlText w:val=""/>
      <w:lvlJc w:val="left"/>
      <w:rPr>
        <w:rFonts w:ascii="Wingdings" w:hAnsi="Wingdings"/>
      </w:rPr>
    </w:lvl>
    <w:lvl w:ilvl="6">
      <w:start w:val="1"/>
      <w:numFmt w:val="bullet"/>
      <w:lvlText w:val=""/>
      <w:lvlJc w:val="left"/>
      <w:rPr>
        <w:rFonts w:ascii="Symbol" w:hAnsi="Symbol"/>
      </w:rPr>
    </w:lvl>
    <w:lvl w:ilvl="7">
      <w:start w:val="1"/>
      <w:numFmt w:val="bullet"/>
      <w:lvlText w:val="o"/>
      <w:lvlJc w:val="left"/>
      <w:rPr>
        <w:rFonts w:ascii="Courier New" w:hAnsi="Courier New"/>
      </w:rPr>
    </w:lvl>
    <w:lvl w:ilvl="8">
      <w:start w:val="1"/>
      <w:numFmt w:val="bullet"/>
      <w:lvlText w:val=""/>
      <w:lvlJc w:val="left"/>
      <w:rPr>
        <w:rFonts w:ascii="Wingdings" w:hAnsi="Wingdings"/>
      </w:rPr>
    </w:lvl>
  </w:abstractNum>
  <w:abstractNum w:abstractNumId="22" w15:restartNumberingAfterBreak="0">
    <w:nsid w:val="51862F16"/>
    <w:multiLevelType w:val="multilevel"/>
    <w:tmpl w:val="51862F16"/>
    <w:name w:val="Nummerierungsliste 10"/>
    <w:lvl w:ilvl="0">
      <w:start w:val="1"/>
      <w:numFmt w:val="bullet"/>
      <w:lvlText w:val=""/>
      <w:lvlJc w:val="left"/>
      <w:rPr>
        <w:rFonts w:ascii="Symbol" w:hAnsi="Symbol"/>
      </w:rPr>
    </w:lvl>
    <w:lvl w:ilvl="1">
      <w:start w:val="1"/>
      <w:numFmt w:val="bullet"/>
      <w:lvlText w:val="o"/>
      <w:lvlJc w:val="left"/>
      <w:rPr>
        <w:rFonts w:ascii="Courier New" w:hAnsi="Courier New"/>
      </w:rPr>
    </w:lvl>
    <w:lvl w:ilvl="2">
      <w:start w:val="1"/>
      <w:numFmt w:val="bullet"/>
      <w:lvlText w:val=""/>
      <w:lvlJc w:val="left"/>
      <w:rPr>
        <w:rFonts w:ascii="Wingdings" w:hAnsi="Wingdings"/>
      </w:rPr>
    </w:lvl>
    <w:lvl w:ilvl="3">
      <w:start w:val="1"/>
      <w:numFmt w:val="bullet"/>
      <w:lvlText w:val=""/>
      <w:lvlJc w:val="left"/>
      <w:rPr>
        <w:rFonts w:ascii="Symbol" w:hAnsi="Symbol"/>
      </w:rPr>
    </w:lvl>
    <w:lvl w:ilvl="4">
      <w:start w:val="1"/>
      <w:numFmt w:val="bullet"/>
      <w:lvlText w:val="o"/>
      <w:lvlJc w:val="left"/>
      <w:rPr>
        <w:rFonts w:ascii="Courier New" w:hAnsi="Courier New"/>
      </w:rPr>
    </w:lvl>
    <w:lvl w:ilvl="5">
      <w:start w:val="1"/>
      <w:numFmt w:val="bullet"/>
      <w:lvlText w:val=""/>
      <w:lvlJc w:val="left"/>
      <w:rPr>
        <w:rFonts w:ascii="Wingdings" w:hAnsi="Wingdings"/>
      </w:rPr>
    </w:lvl>
    <w:lvl w:ilvl="6">
      <w:start w:val="1"/>
      <w:numFmt w:val="bullet"/>
      <w:lvlText w:val=""/>
      <w:lvlJc w:val="left"/>
      <w:rPr>
        <w:rFonts w:ascii="Symbol" w:hAnsi="Symbol"/>
      </w:rPr>
    </w:lvl>
    <w:lvl w:ilvl="7">
      <w:start w:val="1"/>
      <w:numFmt w:val="bullet"/>
      <w:lvlText w:val="o"/>
      <w:lvlJc w:val="left"/>
      <w:rPr>
        <w:rFonts w:ascii="Courier New" w:hAnsi="Courier New"/>
      </w:rPr>
    </w:lvl>
    <w:lvl w:ilvl="8">
      <w:start w:val="1"/>
      <w:numFmt w:val="bullet"/>
      <w:lvlText w:val=""/>
      <w:lvlJc w:val="left"/>
      <w:rPr>
        <w:rFonts w:ascii="Wingdings" w:hAnsi="Wingdings"/>
      </w:rPr>
    </w:lvl>
  </w:abstractNum>
  <w:abstractNum w:abstractNumId="23" w15:restartNumberingAfterBreak="0">
    <w:nsid w:val="51862F18"/>
    <w:multiLevelType w:val="multilevel"/>
    <w:tmpl w:val="51862F18"/>
    <w:name w:val="Nummerierungsliste 12"/>
    <w:lvl w:ilvl="0">
      <w:start w:val="1"/>
      <w:numFmt w:val="bullet"/>
      <w:lvlText w:val=""/>
      <w:lvlJc w:val="left"/>
      <w:rPr>
        <w:rFonts w:ascii="Symbol" w:hAnsi="Symbol"/>
      </w:rPr>
    </w:lvl>
    <w:lvl w:ilvl="1">
      <w:start w:val="1"/>
      <w:numFmt w:val="bullet"/>
      <w:lvlText w:val="o"/>
      <w:lvlJc w:val="left"/>
      <w:rPr>
        <w:rFonts w:ascii="Courier New" w:hAnsi="Courier New"/>
      </w:rPr>
    </w:lvl>
    <w:lvl w:ilvl="2">
      <w:start w:val="1"/>
      <w:numFmt w:val="bullet"/>
      <w:lvlText w:val=""/>
      <w:lvlJc w:val="left"/>
      <w:rPr>
        <w:rFonts w:ascii="Wingdings" w:hAnsi="Wingdings"/>
      </w:rPr>
    </w:lvl>
    <w:lvl w:ilvl="3">
      <w:start w:val="1"/>
      <w:numFmt w:val="bullet"/>
      <w:lvlText w:val=""/>
      <w:lvlJc w:val="left"/>
      <w:rPr>
        <w:rFonts w:ascii="Symbol" w:hAnsi="Symbol"/>
      </w:rPr>
    </w:lvl>
    <w:lvl w:ilvl="4">
      <w:start w:val="1"/>
      <w:numFmt w:val="bullet"/>
      <w:lvlText w:val="o"/>
      <w:lvlJc w:val="left"/>
      <w:rPr>
        <w:rFonts w:ascii="Courier New" w:hAnsi="Courier New"/>
      </w:rPr>
    </w:lvl>
    <w:lvl w:ilvl="5">
      <w:start w:val="1"/>
      <w:numFmt w:val="bullet"/>
      <w:lvlText w:val=""/>
      <w:lvlJc w:val="left"/>
      <w:rPr>
        <w:rFonts w:ascii="Wingdings" w:hAnsi="Wingdings"/>
      </w:rPr>
    </w:lvl>
    <w:lvl w:ilvl="6">
      <w:start w:val="1"/>
      <w:numFmt w:val="bullet"/>
      <w:lvlText w:val=""/>
      <w:lvlJc w:val="left"/>
      <w:rPr>
        <w:rFonts w:ascii="Symbol" w:hAnsi="Symbol"/>
      </w:rPr>
    </w:lvl>
    <w:lvl w:ilvl="7">
      <w:start w:val="1"/>
      <w:numFmt w:val="bullet"/>
      <w:lvlText w:val="o"/>
      <w:lvlJc w:val="left"/>
      <w:rPr>
        <w:rFonts w:ascii="Courier New" w:hAnsi="Courier New"/>
      </w:rPr>
    </w:lvl>
    <w:lvl w:ilvl="8">
      <w:start w:val="1"/>
      <w:numFmt w:val="bullet"/>
      <w:lvlText w:val=""/>
      <w:lvlJc w:val="left"/>
      <w:rPr>
        <w:rFonts w:ascii="Wingdings" w:hAnsi="Wingdings"/>
      </w:rPr>
    </w:lvl>
  </w:abstractNum>
  <w:abstractNum w:abstractNumId="24" w15:restartNumberingAfterBreak="0">
    <w:nsid w:val="54D35FDE"/>
    <w:multiLevelType w:val="hybridMultilevel"/>
    <w:tmpl w:val="5FBC30FE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D1A7516"/>
    <w:multiLevelType w:val="hybridMultilevel"/>
    <w:tmpl w:val="525AAA6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D66FDEF"/>
    <w:multiLevelType w:val="hybridMultilevel"/>
    <w:tmpl w:val="FFFFFFFF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7" w15:restartNumberingAfterBreak="0">
    <w:nsid w:val="77C5079F"/>
    <w:multiLevelType w:val="hybridMultilevel"/>
    <w:tmpl w:val="09C892A6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368021475">
    <w:abstractNumId w:val="13"/>
  </w:num>
  <w:num w:numId="2" w16cid:durableId="1804158717">
    <w:abstractNumId w:val="24"/>
  </w:num>
  <w:num w:numId="3" w16cid:durableId="1548251974">
    <w:abstractNumId w:val="27"/>
  </w:num>
  <w:num w:numId="4" w16cid:durableId="869875702">
    <w:abstractNumId w:val="15"/>
  </w:num>
  <w:num w:numId="5" w16cid:durableId="1526597782">
    <w:abstractNumId w:val="10"/>
  </w:num>
  <w:num w:numId="6" w16cid:durableId="867765150">
    <w:abstractNumId w:val="11"/>
  </w:num>
  <w:num w:numId="7" w16cid:durableId="1798405097">
    <w:abstractNumId w:val="17"/>
  </w:num>
  <w:num w:numId="8" w16cid:durableId="388921494">
    <w:abstractNumId w:val="16"/>
  </w:num>
  <w:num w:numId="9" w16cid:durableId="1308784843">
    <w:abstractNumId w:val="12"/>
  </w:num>
  <w:num w:numId="10" w16cid:durableId="998121745">
    <w:abstractNumId w:val="9"/>
  </w:num>
  <w:num w:numId="11" w16cid:durableId="1808205416">
    <w:abstractNumId w:val="25"/>
  </w:num>
  <w:num w:numId="12" w16cid:durableId="210113988">
    <w:abstractNumId w:val="19"/>
  </w:num>
  <w:num w:numId="13" w16cid:durableId="1970042432">
    <w:abstractNumId w:val="20"/>
  </w:num>
  <w:num w:numId="14" w16cid:durableId="1035348882">
    <w:abstractNumId w:val="18"/>
  </w:num>
  <w:num w:numId="15" w16cid:durableId="300035607">
    <w:abstractNumId w:val="21"/>
  </w:num>
  <w:num w:numId="16" w16cid:durableId="978144461">
    <w:abstractNumId w:val="22"/>
  </w:num>
  <w:num w:numId="17" w16cid:durableId="638414688">
    <w:abstractNumId w:val="23"/>
  </w:num>
  <w:num w:numId="18" w16cid:durableId="1809593188">
    <w:abstractNumId w:val="8"/>
  </w:num>
  <w:num w:numId="19" w16cid:durableId="310256859">
    <w:abstractNumId w:val="7"/>
  </w:num>
  <w:num w:numId="20" w16cid:durableId="484276499">
    <w:abstractNumId w:val="6"/>
  </w:num>
  <w:num w:numId="21" w16cid:durableId="542445318">
    <w:abstractNumId w:val="5"/>
  </w:num>
  <w:num w:numId="22" w16cid:durableId="688532022">
    <w:abstractNumId w:val="4"/>
  </w:num>
  <w:num w:numId="23" w16cid:durableId="1986230620">
    <w:abstractNumId w:val="0"/>
  </w:num>
  <w:num w:numId="24" w16cid:durableId="496305905">
    <w:abstractNumId w:val="2"/>
  </w:num>
  <w:num w:numId="25" w16cid:durableId="214003960">
    <w:abstractNumId w:val="3"/>
  </w:num>
  <w:num w:numId="26" w16cid:durableId="989401791">
    <w:abstractNumId w:val="26"/>
  </w:num>
  <w:num w:numId="27" w16cid:durableId="1881815340">
    <w:abstractNumId w:val="1"/>
  </w:num>
  <w:num w:numId="28" w16cid:durableId="484516936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515F"/>
    <w:rsid w:val="00022C51"/>
    <w:rsid w:val="00032A0C"/>
    <w:rsid w:val="00043D60"/>
    <w:rsid w:val="000779E6"/>
    <w:rsid w:val="00092CAA"/>
    <w:rsid w:val="000B50CC"/>
    <w:rsid w:val="000C6A2D"/>
    <w:rsid w:val="00111E67"/>
    <w:rsid w:val="0015409B"/>
    <w:rsid w:val="001A70C9"/>
    <w:rsid w:val="001B38B0"/>
    <w:rsid w:val="001B429B"/>
    <w:rsid w:val="00202F9A"/>
    <w:rsid w:val="00205D0C"/>
    <w:rsid w:val="00220A6D"/>
    <w:rsid w:val="00221BA5"/>
    <w:rsid w:val="00253097"/>
    <w:rsid w:val="0027096C"/>
    <w:rsid w:val="002766CF"/>
    <w:rsid w:val="0028515F"/>
    <w:rsid w:val="00287D7D"/>
    <w:rsid w:val="0029109D"/>
    <w:rsid w:val="002A5D13"/>
    <w:rsid w:val="002B029B"/>
    <w:rsid w:val="002B4419"/>
    <w:rsid w:val="002D45E4"/>
    <w:rsid w:val="002E4378"/>
    <w:rsid w:val="00332CA1"/>
    <w:rsid w:val="003511D4"/>
    <w:rsid w:val="003615F4"/>
    <w:rsid w:val="003676E3"/>
    <w:rsid w:val="00380EF0"/>
    <w:rsid w:val="003A4ED1"/>
    <w:rsid w:val="003E3400"/>
    <w:rsid w:val="00433F51"/>
    <w:rsid w:val="0045558D"/>
    <w:rsid w:val="004639C0"/>
    <w:rsid w:val="004955F6"/>
    <w:rsid w:val="00496C3D"/>
    <w:rsid w:val="004A47F9"/>
    <w:rsid w:val="004C2396"/>
    <w:rsid w:val="004E0A6E"/>
    <w:rsid w:val="0050689E"/>
    <w:rsid w:val="00534FB6"/>
    <w:rsid w:val="00551B88"/>
    <w:rsid w:val="00587D31"/>
    <w:rsid w:val="00614D0A"/>
    <w:rsid w:val="00653E72"/>
    <w:rsid w:val="00661981"/>
    <w:rsid w:val="0066479A"/>
    <w:rsid w:val="006A5CFE"/>
    <w:rsid w:val="006B797D"/>
    <w:rsid w:val="006E18EF"/>
    <w:rsid w:val="00725FA4"/>
    <w:rsid w:val="007A7CA7"/>
    <w:rsid w:val="007B0290"/>
    <w:rsid w:val="007C0AE5"/>
    <w:rsid w:val="007D58D2"/>
    <w:rsid w:val="007E1A2E"/>
    <w:rsid w:val="00810CD0"/>
    <w:rsid w:val="00841FA8"/>
    <w:rsid w:val="008522CE"/>
    <w:rsid w:val="00852BFB"/>
    <w:rsid w:val="00860ECB"/>
    <w:rsid w:val="008633AC"/>
    <w:rsid w:val="008838E4"/>
    <w:rsid w:val="00887070"/>
    <w:rsid w:val="008B1F83"/>
    <w:rsid w:val="008B7A2C"/>
    <w:rsid w:val="008C0D29"/>
    <w:rsid w:val="008E3374"/>
    <w:rsid w:val="008E4B8D"/>
    <w:rsid w:val="008E62B1"/>
    <w:rsid w:val="00937B0B"/>
    <w:rsid w:val="0094172F"/>
    <w:rsid w:val="009433D9"/>
    <w:rsid w:val="00983536"/>
    <w:rsid w:val="009908DD"/>
    <w:rsid w:val="009B721F"/>
    <w:rsid w:val="009E79DF"/>
    <w:rsid w:val="00A06C64"/>
    <w:rsid w:val="00A24EA3"/>
    <w:rsid w:val="00A24F05"/>
    <w:rsid w:val="00A61E94"/>
    <w:rsid w:val="00AB1A45"/>
    <w:rsid w:val="00AC4A16"/>
    <w:rsid w:val="00B01FFE"/>
    <w:rsid w:val="00B707AF"/>
    <w:rsid w:val="00B77525"/>
    <w:rsid w:val="00B87D52"/>
    <w:rsid w:val="00BB2A0A"/>
    <w:rsid w:val="00BD71E9"/>
    <w:rsid w:val="00BF7A72"/>
    <w:rsid w:val="00C310AF"/>
    <w:rsid w:val="00C73E1A"/>
    <w:rsid w:val="00CC38C8"/>
    <w:rsid w:val="00CF7045"/>
    <w:rsid w:val="00D678E5"/>
    <w:rsid w:val="00D758F4"/>
    <w:rsid w:val="00DB32C7"/>
    <w:rsid w:val="00E2265E"/>
    <w:rsid w:val="00E26939"/>
    <w:rsid w:val="00E353A3"/>
    <w:rsid w:val="00EC24AC"/>
    <w:rsid w:val="00EC3153"/>
    <w:rsid w:val="00F20663"/>
    <w:rsid w:val="00F27330"/>
    <w:rsid w:val="00F43559"/>
    <w:rsid w:val="00FA19D7"/>
    <w:rsid w:val="00FC27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59C0809"/>
  <w15:chartTrackingRefBased/>
  <w15:docId w15:val="{34E61B2E-A1BB-499B-A7CA-A424FAD64B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B87D52"/>
    <w:pPr>
      <w:spacing w:after="200" w:line="276" w:lineRule="auto"/>
    </w:pPr>
    <w:rPr>
      <w:sz w:val="22"/>
      <w:szCs w:val="22"/>
      <w:lang w:eastAsia="en-US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28515F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  <w:lang w:val="x-none" w:eastAsia="x-none"/>
    </w:rPr>
  </w:style>
  <w:style w:type="paragraph" w:styleId="berschrift2">
    <w:name w:val="heading 2"/>
    <w:basedOn w:val="Standard"/>
    <w:link w:val="berschrift2Zchn"/>
    <w:uiPriority w:val="9"/>
    <w:qFormat/>
    <w:rsid w:val="0028515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val="x-none" w:eastAsia="de-DE"/>
    </w:rPr>
  </w:style>
  <w:style w:type="paragraph" w:styleId="berschrift3">
    <w:name w:val="heading 3"/>
    <w:basedOn w:val="Standard"/>
    <w:link w:val="berschrift3Zchn"/>
    <w:uiPriority w:val="9"/>
    <w:qFormat/>
    <w:rsid w:val="0028515F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  <w:lang w:val="x-none" w:eastAsia="de-DE"/>
    </w:rPr>
  </w:style>
  <w:style w:type="character" w:default="1" w:styleId="Absatz-Standardschriftart">
    <w:name w:val="Default Paragraph Font"/>
    <w:uiPriority w:val="1"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tandardWeb">
    <w:name w:val="Normal (Web)"/>
    <w:basedOn w:val="Standard"/>
    <w:uiPriority w:val="99"/>
    <w:semiHidden/>
    <w:unhideWhenUsed/>
    <w:rsid w:val="0028515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de-DE"/>
    </w:rPr>
  </w:style>
  <w:style w:type="character" w:styleId="Fett">
    <w:name w:val="Strong"/>
    <w:uiPriority w:val="22"/>
    <w:qFormat/>
    <w:rsid w:val="0028515F"/>
    <w:rPr>
      <w:b/>
      <w:bCs/>
    </w:rPr>
  </w:style>
  <w:style w:type="character" w:customStyle="1" w:styleId="berschrift2Zchn">
    <w:name w:val="Überschrift 2 Zchn"/>
    <w:link w:val="berschrift2"/>
    <w:uiPriority w:val="9"/>
    <w:rsid w:val="0028515F"/>
    <w:rPr>
      <w:rFonts w:ascii="Times New Roman" w:eastAsia="Times New Roman" w:hAnsi="Times New Roman" w:cs="Times New Roman"/>
      <w:b/>
      <w:bCs/>
      <w:sz w:val="36"/>
      <w:szCs w:val="36"/>
      <w:lang w:eastAsia="de-DE"/>
    </w:rPr>
  </w:style>
  <w:style w:type="character" w:customStyle="1" w:styleId="berschrift3Zchn">
    <w:name w:val="Überschrift 3 Zchn"/>
    <w:link w:val="berschrift3"/>
    <w:uiPriority w:val="9"/>
    <w:rsid w:val="0028515F"/>
    <w:rPr>
      <w:rFonts w:ascii="Times New Roman" w:eastAsia="Times New Roman" w:hAnsi="Times New Roman" w:cs="Times New Roman"/>
      <w:b/>
      <w:bCs/>
      <w:sz w:val="27"/>
      <w:szCs w:val="27"/>
      <w:lang w:eastAsia="de-DE"/>
    </w:rPr>
  </w:style>
  <w:style w:type="character" w:customStyle="1" w:styleId="berschrift1Zchn">
    <w:name w:val="Überschrift 1 Zchn"/>
    <w:link w:val="berschrift1"/>
    <w:uiPriority w:val="9"/>
    <w:rsid w:val="0028515F"/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styleId="HTMLVorformatiert">
    <w:name w:val="HTML Preformatted"/>
    <w:basedOn w:val="Standard"/>
    <w:link w:val="HTMLVorformatiertZchn"/>
    <w:uiPriority w:val="99"/>
    <w:semiHidden/>
    <w:unhideWhenUsed/>
    <w:rsid w:val="0028515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/>
      <w:sz w:val="20"/>
      <w:szCs w:val="20"/>
      <w:lang w:val="x-none" w:eastAsia="de-DE"/>
    </w:rPr>
  </w:style>
  <w:style w:type="character" w:customStyle="1" w:styleId="HTMLVorformatiertZchn">
    <w:name w:val="HTML Vorformatiert Zchn"/>
    <w:link w:val="HTMLVorformatiert"/>
    <w:uiPriority w:val="99"/>
    <w:semiHidden/>
    <w:rsid w:val="0028515F"/>
    <w:rPr>
      <w:rFonts w:ascii="Courier New" w:eastAsia="Times New Roman" w:hAnsi="Courier New" w:cs="Courier New"/>
      <w:sz w:val="20"/>
      <w:szCs w:val="20"/>
      <w:lang w:eastAsia="de-DE"/>
    </w:rPr>
  </w:style>
  <w:style w:type="table" w:customStyle="1" w:styleId="Tabellengitternetz">
    <w:name w:val="Tabellengitternetz"/>
    <w:basedOn w:val="NormaleTabelle"/>
    <w:uiPriority w:val="59"/>
    <w:rsid w:val="0028515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fzeile">
    <w:name w:val="header"/>
    <w:basedOn w:val="Standard"/>
    <w:link w:val="KopfzeileZchn"/>
    <w:uiPriority w:val="99"/>
    <w:unhideWhenUsed/>
    <w:rsid w:val="002A5D1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2A5D13"/>
  </w:style>
  <w:style w:type="paragraph" w:styleId="Fuzeile">
    <w:name w:val="footer"/>
    <w:basedOn w:val="Standard"/>
    <w:link w:val="FuzeileZchn"/>
    <w:uiPriority w:val="99"/>
    <w:unhideWhenUsed/>
    <w:rsid w:val="002A5D1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2A5D13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2A5D13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SprechblasentextZchn">
    <w:name w:val="Sprechblasentext Zchn"/>
    <w:link w:val="Sprechblasentext"/>
    <w:uiPriority w:val="99"/>
    <w:semiHidden/>
    <w:rsid w:val="002A5D13"/>
    <w:rPr>
      <w:rFonts w:ascii="Tahoma" w:hAnsi="Tahoma" w:cs="Tahoma"/>
      <w:sz w:val="16"/>
      <w:szCs w:val="16"/>
    </w:rPr>
  </w:style>
  <w:style w:type="paragraph" w:styleId="Listenabsatz">
    <w:name w:val="List Paragraph"/>
    <w:basedOn w:val="Standard"/>
    <w:uiPriority w:val="34"/>
    <w:qFormat/>
    <w:rsid w:val="00661981"/>
    <w:pPr>
      <w:spacing w:after="0" w:line="240" w:lineRule="auto"/>
      <w:ind w:left="720"/>
      <w:contextualSpacing/>
    </w:pPr>
    <w:rPr>
      <w:rFonts w:ascii="Times New Roman" w:eastAsia="Times New Roman" w:hAnsi="Times New Roman"/>
      <w:bCs/>
      <w:sz w:val="20"/>
      <w:szCs w:val="24"/>
      <w:lang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997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71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Ausgabe 01 - 2014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0855CC45-F35D-4848-8AED-5115BE2A93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125</Words>
  <Characters>791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Praxis: Soziale Betreuung</vt:lpstr>
    </vt:vector>
  </TitlesOfParts>
  <Company>Microsoft</Company>
  <LinksUpToDate>false</LinksUpToDate>
  <CharactersWithSpaces>915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Praxis: Soziale Betreuung</dc:title>
  <dc:subject/>
  <dc:creator>Dominik Muhle</dc:creator>
  <cp:keywords/>
  <cp:lastModifiedBy>Korinna Wulfinghoff</cp:lastModifiedBy>
  <cp:revision>2</cp:revision>
  <cp:lastPrinted>2013-12-09T12:30:00Z</cp:lastPrinted>
  <dcterms:created xsi:type="dcterms:W3CDTF">2025-12-23T11:21:00Z</dcterms:created>
  <dcterms:modified xsi:type="dcterms:W3CDTF">2025-12-23T11:21:00Z</dcterms:modified>
</cp:coreProperties>
</file>