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98F3" w14:textId="77777777" w:rsidR="002A5D13" w:rsidRDefault="007A7CA7" w:rsidP="007A7CA7">
      <w:pPr>
        <w:tabs>
          <w:tab w:val="left" w:pos="5280"/>
        </w:tabs>
        <w:rPr>
          <w:b/>
          <w:noProof/>
          <w:lang w:eastAsia="de-DE"/>
        </w:rPr>
      </w:pPr>
      <w:r>
        <w:rPr>
          <w:b/>
          <w:noProof/>
          <w:lang w:eastAsia="de-DE"/>
        </w:rPr>
        <w:tab/>
      </w:r>
    </w:p>
    <w:p w14:paraId="48E84DBC" w14:textId="067B665A" w:rsidR="0022686F" w:rsidRDefault="007A7CA7" w:rsidP="00101479">
      <w:pPr>
        <w:tabs>
          <w:tab w:val="left" w:pos="1365"/>
          <w:tab w:val="left" w:pos="2430"/>
          <w:tab w:val="left" w:pos="4185"/>
          <w:tab w:val="left" w:pos="6900"/>
        </w:tabs>
      </w:pPr>
      <w:r>
        <w:tab/>
      </w:r>
      <w:r w:rsidR="005E1850">
        <w:tab/>
      </w:r>
      <w:r>
        <w:tab/>
      </w:r>
      <w:r w:rsidR="00B707AF">
        <w:tab/>
      </w:r>
    </w:p>
    <w:p w14:paraId="3B4C36CB" w14:textId="77777777" w:rsidR="00101479" w:rsidRDefault="00101479" w:rsidP="00851B49"/>
    <w:p w14:paraId="0340BDFF" w14:textId="77777777" w:rsidR="00101479" w:rsidRDefault="00101479" w:rsidP="00851B49"/>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1"/>
        <w:gridCol w:w="7688"/>
      </w:tblGrid>
      <w:tr w:rsidR="00101479" w:rsidRPr="00101479" w14:paraId="4BD05BD5" w14:textId="77777777" w:rsidTr="00101479">
        <w:trPr>
          <w:jc w:val="center"/>
        </w:trPr>
        <w:tc>
          <w:tcPr>
            <w:tcW w:w="9709" w:type="dxa"/>
            <w:gridSpan w:val="2"/>
            <w:tcBorders>
              <w:top w:val="single" w:sz="4" w:space="0" w:color="auto"/>
              <w:left w:val="single" w:sz="4" w:space="0" w:color="auto"/>
              <w:bottom w:val="single" w:sz="4" w:space="0" w:color="auto"/>
              <w:right w:val="single" w:sz="4" w:space="0" w:color="auto"/>
            </w:tcBorders>
            <w:shd w:val="clear" w:color="auto" w:fill="3B98B9"/>
            <w:hideMark/>
          </w:tcPr>
          <w:p w14:paraId="3C4C07B4" w14:textId="77777777" w:rsidR="00101479" w:rsidRPr="00101479" w:rsidRDefault="00101479" w:rsidP="00101479">
            <w:pPr>
              <w:spacing w:before="120" w:after="120"/>
              <w:rPr>
                <w:rFonts w:ascii="Arial" w:hAnsi="Arial" w:cs="Arial"/>
                <w:b/>
                <w:kern w:val="2"/>
                <w:sz w:val="28"/>
                <w:szCs w:val="28"/>
              </w:rPr>
            </w:pPr>
            <w:r w:rsidRPr="00101479">
              <w:rPr>
                <w:rFonts w:ascii="Arial" w:hAnsi="Arial" w:cs="Arial"/>
                <w:b/>
                <w:kern w:val="2"/>
                <w:sz w:val="28"/>
                <w:szCs w:val="28"/>
              </w:rPr>
              <w:t>Übersicht: Die Erfolgsfaktoren des OKR in der Zusammenfassung</w:t>
            </w:r>
          </w:p>
        </w:tc>
      </w:tr>
      <w:tr w:rsidR="00101479" w:rsidRPr="00101479" w14:paraId="1FF42444" w14:textId="77777777" w:rsidTr="00101479">
        <w:trPr>
          <w:jc w:val="center"/>
        </w:trPr>
        <w:tc>
          <w:tcPr>
            <w:tcW w:w="2021" w:type="dxa"/>
            <w:tcBorders>
              <w:top w:val="single" w:sz="4" w:space="0" w:color="auto"/>
              <w:left w:val="single" w:sz="4" w:space="0" w:color="auto"/>
              <w:bottom w:val="single" w:sz="4" w:space="0" w:color="auto"/>
              <w:right w:val="single" w:sz="4" w:space="0" w:color="auto"/>
            </w:tcBorders>
            <w:shd w:val="clear" w:color="auto" w:fill="C6BEE0"/>
            <w:hideMark/>
          </w:tcPr>
          <w:p w14:paraId="135FD33F" w14:textId="77777777" w:rsidR="00101479" w:rsidRPr="00101479" w:rsidRDefault="00101479" w:rsidP="00101479">
            <w:pPr>
              <w:pStyle w:val="Listenabsatz"/>
              <w:spacing w:before="120" w:after="120" w:line="276" w:lineRule="auto"/>
              <w:ind w:left="0"/>
              <w:rPr>
                <w:rFonts w:ascii="Arial" w:hAnsi="Arial" w:cs="Arial"/>
                <w:b/>
                <w:sz w:val="24"/>
              </w:rPr>
            </w:pPr>
            <w:r w:rsidRPr="00101479">
              <w:rPr>
                <w:rFonts w:ascii="Arial" w:hAnsi="Arial" w:cs="Arial"/>
                <w:b/>
                <w:sz w:val="24"/>
              </w:rPr>
              <w:t>Erfolgsfaktor</w:t>
            </w:r>
          </w:p>
        </w:tc>
        <w:tc>
          <w:tcPr>
            <w:tcW w:w="7688" w:type="dxa"/>
            <w:tcBorders>
              <w:top w:val="single" w:sz="4" w:space="0" w:color="auto"/>
              <w:left w:val="single" w:sz="4" w:space="0" w:color="auto"/>
              <w:bottom w:val="single" w:sz="4" w:space="0" w:color="auto"/>
              <w:right w:val="single" w:sz="4" w:space="0" w:color="auto"/>
            </w:tcBorders>
            <w:shd w:val="clear" w:color="auto" w:fill="C6BEE0"/>
            <w:hideMark/>
          </w:tcPr>
          <w:p w14:paraId="5E37DBB2" w14:textId="77777777" w:rsidR="00101479" w:rsidRPr="00101479" w:rsidRDefault="00101479" w:rsidP="00101479">
            <w:pPr>
              <w:pStyle w:val="Listenabsatz"/>
              <w:spacing w:before="120" w:after="120" w:line="276" w:lineRule="auto"/>
              <w:ind w:left="0"/>
              <w:rPr>
                <w:rFonts w:ascii="Arial" w:hAnsi="Arial" w:cs="Arial"/>
                <w:b/>
                <w:sz w:val="24"/>
              </w:rPr>
            </w:pPr>
            <w:r w:rsidRPr="00101479">
              <w:rPr>
                <w:rFonts w:ascii="Arial" w:hAnsi="Arial" w:cs="Arial"/>
                <w:b/>
                <w:sz w:val="24"/>
              </w:rPr>
              <w:t>Erläuterung</w:t>
            </w:r>
          </w:p>
        </w:tc>
      </w:tr>
      <w:tr w:rsidR="00101479" w:rsidRPr="00101479" w14:paraId="75CB2736" w14:textId="77777777" w:rsidTr="00101479">
        <w:trPr>
          <w:jc w:val="center"/>
        </w:trPr>
        <w:tc>
          <w:tcPr>
            <w:tcW w:w="2021" w:type="dxa"/>
            <w:tcBorders>
              <w:top w:val="single" w:sz="4" w:space="0" w:color="auto"/>
              <w:left w:val="single" w:sz="4" w:space="0" w:color="auto"/>
              <w:bottom w:val="single" w:sz="4" w:space="0" w:color="auto"/>
              <w:right w:val="single" w:sz="4" w:space="0" w:color="auto"/>
            </w:tcBorders>
            <w:hideMark/>
          </w:tcPr>
          <w:p w14:paraId="74200E0E" w14:textId="77777777" w:rsidR="00101479" w:rsidRPr="00101479" w:rsidRDefault="00101479" w:rsidP="00101479">
            <w:pPr>
              <w:pStyle w:val="Listenabsatz"/>
              <w:spacing w:before="120" w:after="120" w:line="276" w:lineRule="auto"/>
              <w:ind w:left="0"/>
              <w:rPr>
                <w:rFonts w:ascii="Arial" w:hAnsi="Arial" w:cs="Arial"/>
                <w:bCs w:val="0"/>
                <w:sz w:val="24"/>
              </w:rPr>
            </w:pPr>
            <w:r w:rsidRPr="00101479">
              <w:rPr>
                <w:rFonts w:ascii="Arial" w:hAnsi="Arial" w:cs="Arial"/>
                <w:bCs w:val="0"/>
                <w:sz w:val="24"/>
              </w:rPr>
              <w:t>Fokussieren und priorisieren</w:t>
            </w:r>
          </w:p>
        </w:tc>
        <w:tc>
          <w:tcPr>
            <w:tcW w:w="7688" w:type="dxa"/>
            <w:tcBorders>
              <w:top w:val="single" w:sz="4" w:space="0" w:color="auto"/>
              <w:left w:val="single" w:sz="4" w:space="0" w:color="auto"/>
              <w:bottom w:val="single" w:sz="4" w:space="0" w:color="auto"/>
              <w:right w:val="single" w:sz="4" w:space="0" w:color="auto"/>
            </w:tcBorders>
            <w:hideMark/>
          </w:tcPr>
          <w:p w14:paraId="0CC828A0" w14:textId="77777777" w:rsidR="00101479" w:rsidRPr="00101479" w:rsidRDefault="00101479" w:rsidP="00101479">
            <w:pPr>
              <w:pStyle w:val="Listenabsatz"/>
              <w:spacing w:before="120" w:after="120" w:line="276" w:lineRule="auto"/>
              <w:ind w:left="0"/>
              <w:rPr>
                <w:rFonts w:ascii="Arial" w:hAnsi="Arial" w:cs="Arial"/>
                <w:bCs w:val="0"/>
                <w:sz w:val="24"/>
              </w:rPr>
            </w:pPr>
            <w:r w:rsidRPr="00101479">
              <w:rPr>
                <w:rFonts w:ascii="Arial" w:hAnsi="Arial" w:cs="Arial"/>
                <w:bCs w:val="0"/>
                <w:sz w:val="24"/>
              </w:rPr>
              <w:t>Sich viele Ziele zu setzen, bedeutet nicht automatisch, dass Sie mit Ihrem Team viele Ziele erreichen. Daher setzen Sie sich nur wenige Ziele (höchstens 2–4). Bei mehr als einem Ziel priorisieren Sie die Ziele untereinander.</w:t>
            </w:r>
          </w:p>
        </w:tc>
      </w:tr>
      <w:tr w:rsidR="00101479" w:rsidRPr="00101479" w14:paraId="51BD306B" w14:textId="77777777" w:rsidTr="00101479">
        <w:trPr>
          <w:jc w:val="center"/>
        </w:trPr>
        <w:tc>
          <w:tcPr>
            <w:tcW w:w="2021" w:type="dxa"/>
            <w:tcBorders>
              <w:top w:val="single" w:sz="4" w:space="0" w:color="auto"/>
              <w:left w:val="single" w:sz="4" w:space="0" w:color="auto"/>
              <w:bottom w:val="single" w:sz="4" w:space="0" w:color="auto"/>
              <w:right w:val="single" w:sz="4" w:space="0" w:color="auto"/>
            </w:tcBorders>
            <w:hideMark/>
          </w:tcPr>
          <w:p w14:paraId="0DAC3F73" w14:textId="77777777" w:rsidR="00101479" w:rsidRPr="00101479" w:rsidRDefault="00101479" w:rsidP="00101479">
            <w:pPr>
              <w:pStyle w:val="Listenabsatz"/>
              <w:spacing w:before="120" w:after="120" w:line="276" w:lineRule="auto"/>
              <w:ind w:left="0"/>
              <w:rPr>
                <w:rFonts w:ascii="Arial" w:hAnsi="Arial" w:cs="Arial"/>
                <w:bCs w:val="0"/>
                <w:sz w:val="24"/>
              </w:rPr>
            </w:pPr>
            <w:r w:rsidRPr="00101479">
              <w:rPr>
                <w:rFonts w:ascii="Arial" w:hAnsi="Arial" w:cs="Arial"/>
                <w:bCs w:val="0"/>
                <w:sz w:val="24"/>
              </w:rPr>
              <w:t>Transparente Dokumentation</w:t>
            </w:r>
          </w:p>
        </w:tc>
        <w:tc>
          <w:tcPr>
            <w:tcW w:w="7688" w:type="dxa"/>
            <w:tcBorders>
              <w:top w:val="single" w:sz="4" w:space="0" w:color="auto"/>
              <w:left w:val="single" w:sz="4" w:space="0" w:color="auto"/>
              <w:bottom w:val="single" w:sz="4" w:space="0" w:color="auto"/>
              <w:right w:val="single" w:sz="4" w:space="0" w:color="auto"/>
            </w:tcBorders>
            <w:hideMark/>
          </w:tcPr>
          <w:p w14:paraId="240AE9EF" w14:textId="77777777" w:rsidR="00101479" w:rsidRPr="00101479" w:rsidRDefault="00101479" w:rsidP="00101479">
            <w:pPr>
              <w:pStyle w:val="Listenabsatz"/>
              <w:spacing w:before="120" w:after="120" w:line="276" w:lineRule="auto"/>
              <w:ind w:left="0"/>
              <w:rPr>
                <w:rFonts w:ascii="Arial" w:hAnsi="Arial" w:cs="Arial"/>
                <w:bCs w:val="0"/>
                <w:sz w:val="24"/>
              </w:rPr>
            </w:pPr>
            <w:r w:rsidRPr="00101479">
              <w:rPr>
                <w:rFonts w:ascii="Arial" w:hAnsi="Arial" w:cs="Arial"/>
                <w:bCs w:val="0"/>
                <w:sz w:val="24"/>
              </w:rPr>
              <w:t>Die Ziele und deren Bearbeitungsgrad müssen für jeden leicht zugänglich sein. Es muss also einen Ort geben, der für jeden erreichbar ist, etwa ein für alle zugänglicher Ordner auf dem Desktop Ihres PCs o. Ä. Als Team auf ein gemeinsames Ziel hinzuarbeiten, motiviert und verdeutlicht jedem Teammitglied seine Wichtigkeit.</w:t>
            </w:r>
          </w:p>
        </w:tc>
      </w:tr>
      <w:tr w:rsidR="00101479" w:rsidRPr="00101479" w14:paraId="16EBF55F" w14:textId="77777777" w:rsidTr="00101479">
        <w:trPr>
          <w:jc w:val="center"/>
        </w:trPr>
        <w:tc>
          <w:tcPr>
            <w:tcW w:w="2021" w:type="dxa"/>
            <w:tcBorders>
              <w:top w:val="single" w:sz="4" w:space="0" w:color="auto"/>
              <w:left w:val="single" w:sz="4" w:space="0" w:color="auto"/>
              <w:bottom w:val="single" w:sz="4" w:space="0" w:color="auto"/>
              <w:right w:val="single" w:sz="4" w:space="0" w:color="auto"/>
            </w:tcBorders>
            <w:hideMark/>
          </w:tcPr>
          <w:p w14:paraId="61F7545B" w14:textId="77777777" w:rsidR="00101479" w:rsidRPr="00101479" w:rsidRDefault="00101479" w:rsidP="00101479">
            <w:pPr>
              <w:pStyle w:val="Listenabsatz"/>
              <w:spacing w:before="120" w:after="120" w:line="276" w:lineRule="auto"/>
              <w:ind w:left="0"/>
              <w:rPr>
                <w:rFonts w:ascii="Arial" w:hAnsi="Arial" w:cs="Arial"/>
                <w:bCs w:val="0"/>
                <w:sz w:val="24"/>
              </w:rPr>
            </w:pPr>
            <w:r w:rsidRPr="00101479">
              <w:rPr>
                <w:rFonts w:ascii="Arial" w:hAnsi="Arial" w:cs="Arial"/>
                <w:bCs w:val="0"/>
                <w:sz w:val="24"/>
              </w:rPr>
              <w:t>Verantwortliche benennen</w:t>
            </w:r>
          </w:p>
        </w:tc>
        <w:tc>
          <w:tcPr>
            <w:tcW w:w="7688" w:type="dxa"/>
            <w:tcBorders>
              <w:top w:val="single" w:sz="4" w:space="0" w:color="auto"/>
              <w:left w:val="single" w:sz="4" w:space="0" w:color="auto"/>
              <w:bottom w:val="single" w:sz="4" w:space="0" w:color="auto"/>
              <w:right w:val="single" w:sz="4" w:space="0" w:color="auto"/>
            </w:tcBorders>
            <w:hideMark/>
          </w:tcPr>
          <w:p w14:paraId="686C1EF1" w14:textId="77777777" w:rsidR="00101479" w:rsidRPr="00101479" w:rsidRDefault="00101479" w:rsidP="00101479">
            <w:pPr>
              <w:pStyle w:val="Listenabsatz"/>
              <w:spacing w:before="120" w:after="120" w:line="276" w:lineRule="auto"/>
              <w:ind w:left="0"/>
              <w:rPr>
                <w:rFonts w:ascii="Arial" w:hAnsi="Arial" w:cs="Arial"/>
                <w:bCs w:val="0"/>
                <w:sz w:val="24"/>
              </w:rPr>
            </w:pPr>
            <w:r w:rsidRPr="00101479">
              <w:rPr>
                <w:rFonts w:ascii="Arial" w:hAnsi="Arial" w:cs="Arial"/>
                <w:bCs w:val="0"/>
                <w:sz w:val="24"/>
              </w:rPr>
              <w:t>Legen Sie fest, wer den Bearbeitungsstand der Ziele überprüft und gemeinsam mit den Teams die Arbeit an den Zielen reflektiert.</w:t>
            </w:r>
          </w:p>
        </w:tc>
      </w:tr>
      <w:tr w:rsidR="00101479" w:rsidRPr="00101479" w14:paraId="568EEF83" w14:textId="77777777" w:rsidTr="00101479">
        <w:trPr>
          <w:jc w:val="center"/>
        </w:trPr>
        <w:tc>
          <w:tcPr>
            <w:tcW w:w="2021" w:type="dxa"/>
            <w:tcBorders>
              <w:top w:val="single" w:sz="4" w:space="0" w:color="auto"/>
              <w:left w:val="single" w:sz="4" w:space="0" w:color="auto"/>
              <w:bottom w:val="single" w:sz="4" w:space="0" w:color="auto"/>
              <w:right w:val="single" w:sz="4" w:space="0" w:color="auto"/>
            </w:tcBorders>
            <w:hideMark/>
          </w:tcPr>
          <w:p w14:paraId="7530ED9D" w14:textId="77777777" w:rsidR="00101479" w:rsidRPr="00101479" w:rsidRDefault="00101479" w:rsidP="00101479">
            <w:pPr>
              <w:pStyle w:val="Listenabsatz"/>
              <w:spacing w:before="120" w:after="120" w:line="276" w:lineRule="auto"/>
              <w:ind w:left="0"/>
              <w:rPr>
                <w:rFonts w:ascii="Arial" w:hAnsi="Arial" w:cs="Arial"/>
                <w:bCs w:val="0"/>
                <w:sz w:val="24"/>
              </w:rPr>
            </w:pPr>
            <w:r w:rsidRPr="00101479">
              <w:rPr>
                <w:rFonts w:ascii="Arial" w:hAnsi="Arial" w:cs="Arial"/>
                <w:bCs w:val="0"/>
                <w:sz w:val="24"/>
              </w:rPr>
              <w:t>Ambitionierte Ziele stecken</w:t>
            </w:r>
          </w:p>
        </w:tc>
        <w:tc>
          <w:tcPr>
            <w:tcW w:w="7688" w:type="dxa"/>
            <w:tcBorders>
              <w:top w:val="single" w:sz="4" w:space="0" w:color="auto"/>
              <w:left w:val="single" w:sz="4" w:space="0" w:color="auto"/>
              <w:bottom w:val="single" w:sz="4" w:space="0" w:color="auto"/>
              <w:right w:val="single" w:sz="4" w:space="0" w:color="auto"/>
            </w:tcBorders>
            <w:hideMark/>
          </w:tcPr>
          <w:p w14:paraId="71189166" w14:textId="77777777" w:rsidR="00101479" w:rsidRPr="00101479" w:rsidRDefault="00101479" w:rsidP="00101479">
            <w:pPr>
              <w:pStyle w:val="Listenabsatz"/>
              <w:spacing w:before="120" w:after="120" w:line="276" w:lineRule="auto"/>
              <w:ind w:left="0"/>
              <w:rPr>
                <w:rFonts w:ascii="Arial" w:hAnsi="Arial" w:cs="Arial"/>
                <w:bCs w:val="0"/>
                <w:sz w:val="24"/>
              </w:rPr>
            </w:pPr>
            <w:r w:rsidRPr="00101479">
              <w:rPr>
                <w:rFonts w:ascii="Arial" w:hAnsi="Arial" w:cs="Arial"/>
                <w:bCs w:val="0"/>
                <w:sz w:val="24"/>
              </w:rPr>
              <w:t>Wenn Sie alle Ziele zu 100 % erreichen, kann dies ein Zeichen dafür sein, dass Sie die Ziele zu niedrig ansetzen. Legen Sie fest, welche Ziele Sie realistisch zu 100 % erreichen können und bei welchen Zielen 80 % schon ein feierwürdiger Erfolg sind.</w:t>
            </w:r>
          </w:p>
        </w:tc>
      </w:tr>
    </w:tbl>
    <w:p w14:paraId="65E92562" w14:textId="77777777" w:rsidR="00101479" w:rsidRDefault="00101479" w:rsidP="00851B49"/>
    <w:sectPr w:rsidR="00101479" w:rsidSect="0022686F">
      <w:headerReference w:type="default" r:id="rId9"/>
      <w:pgSz w:w="11906" w:h="16838" w:code="9"/>
      <w:pgMar w:top="-851"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84CD0" w14:textId="77777777" w:rsidR="00CA5018" w:rsidRDefault="00CA5018" w:rsidP="002A5D13">
      <w:pPr>
        <w:spacing w:after="0" w:line="240" w:lineRule="auto"/>
      </w:pPr>
      <w:r>
        <w:separator/>
      </w:r>
    </w:p>
  </w:endnote>
  <w:endnote w:type="continuationSeparator" w:id="0">
    <w:p w14:paraId="03263867" w14:textId="77777777" w:rsidR="00CA5018" w:rsidRDefault="00CA5018"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76A4" w14:textId="77777777" w:rsidR="00CA5018" w:rsidRDefault="00CA5018" w:rsidP="002A5D13">
      <w:pPr>
        <w:spacing w:after="0" w:line="240" w:lineRule="auto"/>
      </w:pPr>
      <w:r>
        <w:separator/>
      </w:r>
    </w:p>
  </w:footnote>
  <w:footnote w:type="continuationSeparator" w:id="0">
    <w:p w14:paraId="13410BFC" w14:textId="77777777" w:rsidR="00CA5018" w:rsidRDefault="00CA5018"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5" w:type="pct"/>
      <w:jc w:val="center"/>
      <w:tblCellMar>
        <w:top w:w="72" w:type="dxa"/>
        <w:left w:w="115" w:type="dxa"/>
        <w:bottom w:w="72" w:type="dxa"/>
        <w:right w:w="115" w:type="dxa"/>
      </w:tblCellMar>
      <w:tblLook w:val="04A0" w:firstRow="1" w:lastRow="0" w:firstColumn="1" w:lastColumn="0" w:noHBand="0" w:noVBand="1"/>
    </w:tblPr>
    <w:tblGrid>
      <w:gridCol w:w="2524"/>
      <w:gridCol w:w="6748"/>
    </w:tblGrid>
    <w:tr w:rsidR="00067069" w14:paraId="61249913" w14:textId="77777777" w:rsidTr="00BF7CA7">
      <w:trPr>
        <w:trHeight w:val="1221"/>
        <w:jc w:val="center"/>
      </w:trPr>
      <w:tc>
        <w:tcPr>
          <w:tcW w:w="1361" w:type="pct"/>
          <w:tcBorders>
            <w:bottom w:val="single" w:sz="4" w:space="0" w:color="auto"/>
          </w:tcBorders>
          <w:shd w:val="clear" w:color="auto" w:fill="5E4B9A"/>
          <w:vAlign w:val="center"/>
        </w:tcPr>
        <w:p w14:paraId="61249911" w14:textId="243CA1EB" w:rsidR="00067069" w:rsidRPr="007A7CA7" w:rsidRDefault="00067069" w:rsidP="005E1850">
          <w:pPr>
            <w:pStyle w:val="Kopfzeile"/>
            <w:jc w:val="center"/>
            <w:rPr>
              <w:b/>
              <w:color w:val="FFFFFF"/>
            </w:rPr>
          </w:pPr>
          <w:r>
            <w:rPr>
              <w:b/>
              <w:color w:val="FFFFFF"/>
              <w:sz w:val="24"/>
            </w:rPr>
            <w:t xml:space="preserve">Ausgabe </w:t>
          </w:r>
          <w:r w:rsidR="007543A9">
            <w:rPr>
              <w:b/>
              <w:color w:val="FFFFFF"/>
              <w:sz w:val="24"/>
            </w:rPr>
            <w:t>01</w:t>
          </w:r>
          <w:r>
            <w:rPr>
              <w:b/>
              <w:color w:val="FFFFFF"/>
              <w:sz w:val="24"/>
            </w:rPr>
            <w:t xml:space="preserve"> </w:t>
          </w:r>
          <w:r w:rsidR="00AD343D">
            <w:rPr>
              <w:b/>
              <w:color w:val="FFFFFF"/>
              <w:sz w:val="24"/>
            </w:rPr>
            <w:t>–</w:t>
          </w:r>
          <w:r>
            <w:rPr>
              <w:b/>
              <w:color w:val="FFFFFF"/>
              <w:sz w:val="24"/>
            </w:rPr>
            <w:t xml:space="preserve"> 202</w:t>
          </w:r>
          <w:r w:rsidR="007543A9">
            <w:rPr>
              <w:b/>
              <w:color w:val="FFFFFF"/>
              <w:sz w:val="24"/>
            </w:rPr>
            <w:t>6</w:t>
          </w:r>
        </w:p>
      </w:tc>
      <w:tc>
        <w:tcPr>
          <w:tcW w:w="3639" w:type="pct"/>
        </w:tcPr>
        <w:p w14:paraId="61249912" w14:textId="29364525" w:rsidR="00AD343D" w:rsidRPr="00AD343D" w:rsidRDefault="00CA5018" w:rsidP="00067069">
          <w:pPr>
            <w:pStyle w:val="Kopfzeile"/>
            <w:rPr>
              <w:rFonts w:ascii="Myriad Pro" w:hAnsi="Myriad Pro"/>
              <w:color w:val="FFFFFF" w:themeColor="background1"/>
              <w:sz w:val="24"/>
            </w:rPr>
          </w:pPr>
          <w:r>
            <w:rPr>
              <w:rFonts w:ascii="Myriad Pro" w:hAnsi="Myriad Pro"/>
              <w:noProof/>
              <w:color w:val="FFFFFF"/>
              <w:sz w:val="24"/>
            </w:rPr>
            <w:pict w14:anchorId="5A9B6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91" type="#_x0000_t75" style="width:313.5pt;height:63pt;visibility:visible;mso-wrap-style:square">
                <v:imagedata r:id="rId1" o:title=""/>
              </v:shape>
            </w:pic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11EE9"/>
    <w:multiLevelType w:val="hybridMultilevel"/>
    <w:tmpl w:val="08DAF79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1642D6"/>
    <w:multiLevelType w:val="hybridMultilevel"/>
    <w:tmpl w:val="60CCD462"/>
    <w:lvl w:ilvl="0" w:tplc="F40406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21143"/>
    <w:multiLevelType w:val="hybridMultilevel"/>
    <w:tmpl w:val="F1586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2239706">
    <w:abstractNumId w:val="11"/>
  </w:num>
  <w:num w:numId="2" w16cid:durableId="1768882820">
    <w:abstractNumId w:val="22"/>
  </w:num>
  <w:num w:numId="3" w16cid:durableId="35158390">
    <w:abstractNumId w:val="24"/>
  </w:num>
  <w:num w:numId="4" w16cid:durableId="1582063786">
    <w:abstractNumId w:val="13"/>
  </w:num>
  <w:num w:numId="5" w16cid:durableId="460341628">
    <w:abstractNumId w:val="6"/>
  </w:num>
  <w:num w:numId="6" w16cid:durableId="1363944139">
    <w:abstractNumId w:val="8"/>
  </w:num>
  <w:num w:numId="7" w16cid:durableId="518814105">
    <w:abstractNumId w:val="15"/>
  </w:num>
  <w:num w:numId="8" w16cid:durableId="484511790">
    <w:abstractNumId w:val="14"/>
  </w:num>
  <w:num w:numId="9" w16cid:durableId="1082413873">
    <w:abstractNumId w:val="10"/>
  </w:num>
  <w:num w:numId="10" w16cid:durableId="1074082828">
    <w:abstractNumId w:val="5"/>
  </w:num>
  <w:num w:numId="11" w16cid:durableId="1311444557">
    <w:abstractNumId w:val="23"/>
  </w:num>
  <w:num w:numId="12" w16cid:durableId="1903829581">
    <w:abstractNumId w:val="17"/>
  </w:num>
  <w:num w:numId="13" w16cid:durableId="405805395">
    <w:abstractNumId w:val="18"/>
  </w:num>
  <w:num w:numId="14" w16cid:durableId="1365642997">
    <w:abstractNumId w:val="16"/>
  </w:num>
  <w:num w:numId="15" w16cid:durableId="135924038">
    <w:abstractNumId w:val="19"/>
  </w:num>
  <w:num w:numId="16" w16cid:durableId="1397776156">
    <w:abstractNumId w:val="20"/>
  </w:num>
  <w:num w:numId="17" w16cid:durableId="1943148140">
    <w:abstractNumId w:val="21"/>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873812405">
    <w:abstractNumId w:val="12"/>
  </w:num>
  <w:num w:numId="24" w16cid:durableId="1204245529">
    <w:abstractNumId w:val="9"/>
  </w:num>
  <w:num w:numId="25" w16cid:durableId="1566186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50CC"/>
    <w:rsid w:val="000C6A2D"/>
    <w:rsid w:val="00101479"/>
    <w:rsid w:val="0015409B"/>
    <w:rsid w:val="001849BE"/>
    <w:rsid w:val="001B429B"/>
    <w:rsid w:val="00205D0C"/>
    <w:rsid w:val="00220A6D"/>
    <w:rsid w:val="0022686F"/>
    <w:rsid w:val="0027096C"/>
    <w:rsid w:val="002766CF"/>
    <w:rsid w:val="0028515F"/>
    <w:rsid w:val="002914CF"/>
    <w:rsid w:val="002A5853"/>
    <w:rsid w:val="002A5D13"/>
    <w:rsid w:val="002B029B"/>
    <w:rsid w:val="002B4419"/>
    <w:rsid w:val="002D45E4"/>
    <w:rsid w:val="002E4378"/>
    <w:rsid w:val="002F7B4F"/>
    <w:rsid w:val="003676E3"/>
    <w:rsid w:val="00380EF0"/>
    <w:rsid w:val="00393EE5"/>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14D0A"/>
    <w:rsid w:val="00634BB8"/>
    <w:rsid w:val="00653E72"/>
    <w:rsid w:val="00661981"/>
    <w:rsid w:val="006A5CFE"/>
    <w:rsid w:val="006E18EF"/>
    <w:rsid w:val="006F066B"/>
    <w:rsid w:val="00726F02"/>
    <w:rsid w:val="007543A9"/>
    <w:rsid w:val="00782522"/>
    <w:rsid w:val="007A7CA7"/>
    <w:rsid w:val="007B0290"/>
    <w:rsid w:val="007C0AE5"/>
    <w:rsid w:val="007E1A2E"/>
    <w:rsid w:val="007E4FB4"/>
    <w:rsid w:val="00841FA8"/>
    <w:rsid w:val="00851B49"/>
    <w:rsid w:val="00852BFB"/>
    <w:rsid w:val="0085519C"/>
    <w:rsid w:val="008633AC"/>
    <w:rsid w:val="00864D2D"/>
    <w:rsid w:val="00887070"/>
    <w:rsid w:val="008B1F83"/>
    <w:rsid w:val="008E62B1"/>
    <w:rsid w:val="00937B0B"/>
    <w:rsid w:val="009433D9"/>
    <w:rsid w:val="00953BC9"/>
    <w:rsid w:val="00983536"/>
    <w:rsid w:val="009A62FA"/>
    <w:rsid w:val="009B721F"/>
    <w:rsid w:val="009C2E59"/>
    <w:rsid w:val="009E0806"/>
    <w:rsid w:val="00A06C64"/>
    <w:rsid w:val="00A8481A"/>
    <w:rsid w:val="00AA4A0E"/>
    <w:rsid w:val="00AC136E"/>
    <w:rsid w:val="00AD343D"/>
    <w:rsid w:val="00B01FFE"/>
    <w:rsid w:val="00B31A35"/>
    <w:rsid w:val="00B707AF"/>
    <w:rsid w:val="00B87D52"/>
    <w:rsid w:val="00BD71E9"/>
    <w:rsid w:val="00BF7CA7"/>
    <w:rsid w:val="00C04675"/>
    <w:rsid w:val="00C135D1"/>
    <w:rsid w:val="00C310AF"/>
    <w:rsid w:val="00C73E1A"/>
    <w:rsid w:val="00CA5018"/>
    <w:rsid w:val="00CC38C8"/>
    <w:rsid w:val="00CD04DD"/>
    <w:rsid w:val="00CE4AD2"/>
    <w:rsid w:val="00D86187"/>
    <w:rsid w:val="00DB32C7"/>
    <w:rsid w:val="00E1355A"/>
    <w:rsid w:val="00E2265E"/>
    <w:rsid w:val="00E247F7"/>
    <w:rsid w:val="00EB5C84"/>
    <w:rsid w:val="00ED3984"/>
    <w:rsid w:val="00EF6ADE"/>
    <w:rsid w:val="00F20663"/>
    <w:rsid w:val="00F224C8"/>
    <w:rsid w:val="00F32030"/>
    <w:rsid w:val="00FA19D7"/>
    <w:rsid w:val="00FB3A5A"/>
    <w:rsid w:val="00FC278E"/>
    <w:rsid w:val="00FD3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7543A9"/>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983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2026-01-15T10:50:00Z</dcterms:created>
  <dcterms:modified xsi:type="dcterms:W3CDTF">2026-01-15T10:50:00Z</dcterms:modified>
</cp:coreProperties>
</file>