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059A1826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059A1826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3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5665"/>
        <w:gridCol w:w="1418"/>
        <w:gridCol w:w="2362"/>
      </w:tblGrid>
      <w:tr w:rsidR="00D4069A" w14:paraId="346EE272" w14:textId="12AFD3DD" w:rsidTr="00352804">
        <w:trPr>
          <w:trHeight w:val="339"/>
        </w:trPr>
        <w:tc>
          <w:tcPr>
            <w:tcW w:w="9445" w:type="dxa"/>
            <w:gridSpan w:val="3"/>
            <w:shd w:val="clear" w:color="auto" w:fill="9E95BD"/>
          </w:tcPr>
          <w:p w14:paraId="7E5F8220" w14:textId="4690A5DD" w:rsidR="00D4069A" w:rsidRPr="00C66DDA" w:rsidRDefault="00B46EBB" w:rsidP="00676CAD">
            <w:pPr>
              <w:pStyle w:val="TabelleHead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r w:rsidRPr="00B46EBB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Checkliste: Kratzverhalten bei Demenz einordnen und handeln</w:t>
            </w:r>
          </w:p>
        </w:tc>
      </w:tr>
      <w:tr w:rsidR="00435486" w14:paraId="58AEC5F4" w14:textId="2399A69B" w:rsidTr="00435486">
        <w:trPr>
          <w:trHeight w:val="123"/>
        </w:trPr>
        <w:tc>
          <w:tcPr>
            <w:tcW w:w="5665" w:type="dxa"/>
            <w:shd w:val="clear" w:color="auto" w:fill="EBE9F2"/>
          </w:tcPr>
          <w:p w14:paraId="4F0917F2" w14:textId="4CF4349A" w:rsidR="00435486" w:rsidRPr="00435486" w:rsidRDefault="00435486" w:rsidP="00435486">
            <w:pPr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proofErr w:type="spellStart"/>
            <w:r w:rsidRPr="00435486">
              <w:rPr>
                <w:b/>
                <w:bCs/>
              </w:rPr>
              <w:t>Beobachtung</w:t>
            </w:r>
            <w:proofErr w:type="spellEnd"/>
            <w:r w:rsidRPr="00435486">
              <w:rPr>
                <w:b/>
                <w:bCs/>
              </w:rPr>
              <w:t>/</w:t>
            </w:r>
            <w:proofErr w:type="spellStart"/>
            <w:r w:rsidRPr="00435486">
              <w:rPr>
                <w:b/>
                <w:bCs/>
              </w:rPr>
              <w:t>Prüfpunkt</w:t>
            </w:r>
            <w:proofErr w:type="spellEnd"/>
          </w:p>
        </w:tc>
        <w:tc>
          <w:tcPr>
            <w:tcW w:w="1418" w:type="dxa"/>
            <w:shd w:val="clear" w:color="auto" w:fill="EBE9F2"/>
          </w:tcPr>
          <w:p w14:paraId="626FF200" w14:textId="0188B05E" w:rsidR="00435486" w:rsidRPr="00435486" w:rsidRDefault="00435486" w:rsidP="00435486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435486">
              <w:rPr>
                <w:b/>
                <w:bCs/>
                <w:lang w:val="de-DE"/>
              </w:rPr>
              <w:t>körperlich</w:t>
            </w:r>
          </w:p>
        </w:tc>
        <w:tc>
          <w:tcPr>
            <w:tcW w:w="2362" w:type="dxa"/>
            <w:shd w:val="clear" w:color="auto" w:fill="EBE9F2"/>
          </w:tcPr>
          <w:p w14:paraId="58994526" w14:textId="5EDB7F02" w:rsidR="00435486" w:rsidRPr="00435486" w:rsidRDefault="00435486" w:rsidP="00435486">
            <w:pPr>
              <w:ind w:firstLine="24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435486">
              <w:rPr>
                <w:b/>
                <w:bCs/>
                <w:lang w:val="de-DE"/>
              </w:rPr>
              <w:t>repetitives Verhalten</w:t>
            </w:r>
          </w:p>
        </w:tc>
      </w:tr>
      <w:tr w:rsidR="00435486" w14:paraId="11E58659" w14:textId="268A55BF" w:rsidTr="00435486">
        <w:trPr>
          <w:trHeight w:val="123"/>
        </w:trPr>
        <w:tc>
          <w:tcPr>
            <w:tcW w:w="5665" w:type="dxa"/>
            <w:shd w:val="clear" w:color="auto" w:fill="EBE9F2"/>
          </w:tcPr>
          <w:p w14:paraId="094E0A15" w14:textId="5A49FC0A" w:rsidR="00435486" w:rsidRPr="0010735B" w:rsidRDefault="0010735B" w:rsidP="0010735B">
            <w:r w:rsidRPr="0010735B">
              <w:rPr>
                <w:lang w:val="de-DE"/>
              </w:rPr>
              <w:t>Hautbefund passt zum Verhalten (Trockenheit, Ekzem, IAD, Intertrigo)</w:t>
            </w:r>
          </w:p>
        </w:tc>
        <w:tc>
          <w:tcPr>
            <w:tcW w:w="1418" w:type="dxa"/>
            <w:shd w:val="clear" w:color="auto" w:fill="EBE9F2"/>
          </w:tcPr>
          <w:p w14:paraId="32534801" w14:textId="77777777" w:rsidR="00435486" w:rsidRPr="00837CF6" w:rsidRDefault="00435486" w:rsidP="00435486">
            <w:pPr>
              <w:pStyle w:val="Listenabsatz"/>
              <w:ind w:left="334"/>
            </w:pPr>
          </w:p>
        </w:tc>
        <w:tc>
          <w:tcPr>
            <w:tcW w:w="2362" w:type="dxa"/>
            <w:shd w:val="clear" w:color="auto" w:fill="EBE9F2"/>
          </w:tcPr>
          <w:p w14:paraId="240841BA" w14:textId="3581096C" w:rsidR="00435486" w:rsidRPr="00837CF6" w:rsidRDefault="00435486" w:rsidP="00435486">
            <w:pPr>
              <w:pStyle w:val="Listenabsatz"/>
              <w:ind w:left="334"/>
            </w:pPr>
          </w:p>
        </w:tc>
      </w:tr>
      <w:tr w:rsidR="007F2414" w14:paraId="18BB4DB7" w14:textId="1E4A79C4" w:rsidTr="00435486">
        <w:trPr>
          <w:trHeight w:val="123"/>
        </w:trPr>
        <w:tc>
          <w:tcPr>
            <w:tcW w:w="5665" w:type="dxa"/>
            <w:shd w:val="clear" w:color="auto" w:fill="EBE9F2"/>
          </w:tcPr>
          <w:p w14:paraId="5048ED10" w14:textId="0AFFAFDE" w:rsidR="007F2414" w:rsidRPr="007F2414" w:rsidRDefault="007F2414" w:rsidP="007F2414">
            <w:r w:rsidRPr="007F2414">
              <w:rPr>
                <w:lang w:val="de-DE"/>
              </w:rPr>
              <w:t>Klare Lokalisation (immer dieselbe Stelle) oder nächtliche Betonung</w:t>
            </w:r>
          </w:p>
        </w:tc>
        <w:tc>
          <w:tcPr>
            <w:tcW w:w="1418" w:type="dxa"/>
            <w:shd w:val="clear" w:color="auto" w:fill="EBE9F2"/>
          </w:tcPr>
          <w:p w14:paraId="2EBAE7ED" w14:textId="77777777" w:rsidR="007F2414" w:rsidRDefault="007F2414" w:rsidP="007F2414">
            <w:pPr>
              <w:pStyle w:val="Listenabsatz"/>
              <w:ind w:left="334"/>
            </w:pPr>
          </w:p>
        </w:tc>
        <w:tc>
          <w:tcPr>
            <w:tcW w:w="2362" w:type="dxa"/>
            <w:shd w:val="clear" w:color="auto" w:fill="EBE9F2"/>
          </w:tcPr>
          <w:p w14:paraId="2A2E0669" w14:textId="388A5A67" w:rsidR="007F2414" w:rsidRDefault="007F2414" w:rsidP="007F2414">
            <w:pPr>
              <w:pStyle w:val="Listenabsatz"/>
              <w:ind w:left="334"/>
            </w:pPr>
          </w:p>
        </w:tc>
      </w:tr>
      <w:tr w:rsidR="007F2414" w14:paraId="2792A154" w14:textId="2BB07024" w:rsidTr="00435486">
        <w:trPr>
          <w:trHeight w:val="123"/>
        </w:trPr>
        <w:tc>
          <w:tcPr>
            <w:tcW w:w="5665" w:type="dxa"/>
            <w:shd w:val="clear" w:color="auto" w:fill="EBE9F2"/>
          </w:tcPr>
          <w:p w14:paraId="50DC1EB3" w14:textId="622F3D1D" w:rsidR="007F2414" w:rsidRPr="005A7237" w:rsidRDefault="005A7237" w:rsidP="005A7237">
            <w:r w:rsidRPr="00984E68">
              <w:rPr>
                <w:lang w:val="de-DE"/>
              </w:rPr>
              <w:t>Besserung nach Hautpflege/</w:t>
            </w:r>
            <w:proofErr w:type="spellStart"/>
            <w:r w:rsidRPr="00984E68">
              <w:rPr>
                <w:lang w:val="de-DE"/>
              </w:rPr>
              <w:t>Triggerreduktion</w:t>
            </w:r>
            <w:proofErr w:type="spellEnd"/>
            <w:r w:rsidRPr="00984E68">
              <w:rPr>
                <w:lang w:val="de-DE"/>
              </w:rPr>
              <w:t xml:space="preserve"> (Produkte, Inkontinenzmanagement, Bettklima)</w:t>
            </w:r>
          </w:p>
        </w:tc>
        <w:tc>
          <w:tcPr>
            <w:tcW w:w="1418" w:type="dxa"/>
            <w:shd w:val="clear" w:color="auto" w:fill="EBE9F2"/>
          </w:tcPr>
          <w:p w14:paraId="514150F2" w14:textId="77777777" w:rsidR="007F2414" w:rsidRPr="00E8320B" w:rsidRDefault="007F2414" w:rsidP="007F2414">
            <w:pPr>
              <w:pStyle w:val="Listenabsatz"/>
              <w:ind w:left="334"/>
            </w:pPr>
          </w:p>
        </w:tc>
        <w:tc>
          <w:tcPr>
            <w:tcW w:w="2362" w:type="dxa"/>
            <w:shd w:val="clear" w:color="auto" w:fill="EBE9F2"/>
          </w:tcPr>
          <w:p w14:paraId="2ACAD465" w14:textId="4E8EA449" w:rsidR="007F2414" w:rsidRPr="00E8320B" w:rsidRDefault="007F2414" w:rsidP="007F2414">
            <w:pPr>
              <w:pStyle w:val="Listenabsatz"/>
              <w:ind w:left="334"/>
            </w:pPr>
          </w:p>
        </w:tc>
      </w:tr>
      <w:tr w:rsidR="007F2414" w14:paraId="349B1D72" w14:textId="708C5192" w:rsidTr="00435486">
        <w:trPr>
          <w:trHeight w:val="123"/>
        </w:trPr>
        <w:tc>
          <w:tcPr>
            <w:tcW w:w="5665" w:type="dxa"/>
            <w:shd w:val="clear" w:color="auto" w:fill="EBE9F2"/>
          </w:tcPr>
          <w:p w14:paraId="479EDD43" w14:textId="71289CF2" w:rsidR="007F2414" w:rsidRPr="006F2C40" w:rsidRDefault="006F2C40" w:rsidP="006F2C40">
            <w:r w:rsidRPr="00D62A5A">
              <w:rPr>
                <w:lang w:val="de-DE"/>
              </w:rPr>
              <w:t>Kratzen/Nesteln ohne passenden Hautbefund oder nur minimale Spuren</w:t>
            </w:r>
          </w:p>
        </w:tc>
        <w:tc>
          <w:tcPr>
            <w:tcW w:w="1418" w:type="dxa"/>
            <w:shd w:val="clear" w:color="auto" w:fill="EBE9F2"/>
          </w:tcPr>
          <w:p w14:paraId="1A232BBD" w14:textId="77777777" w:rsidR="007F2414" w:rsidRPr="00E8320B" w:rsidRDefault="007F2414" w:rsidP="007F2414">
            <w:pPr>
              <w:pStyle w:val="Listenabsatz"/>
              <w:ind w:left="334"/>
            </w:pPr>
          </w:p>
        </w:tc>
        <w:tc>
          <w:tcPr>
            <w:tcW w:w="2362" w:type="dxa"/>
            <w:shd w:val="clear" w:color="auto" w:fill="EBE9F2"/>
          </w:tcPr>
          <w:p w14:paraId="52224ED7" w14:textId="2C10C35A" w:rsidR="007F2414" w:rsidRPr="00E8320B" w:rsidRDefault="007F2414" w:rsidP="007F2414">
            <w:pPr>
              <w:pStyle w:val="Listenabsatz"/>
              <w:ind w:left="334"/>
            </w:pPr>
          </w:p>
        </w:tc>
      </w:tr>
      <w:tr w:rsidR="00984045" w14:paraId="1443C451" w14:textId="36FD02C3" w:rsidTr="00435486">
        <w:trPr>
          <w:trHeight w:val="123"/>
        </w:trPr>
        <w:tc>
          <w:tcPr>
            <w:tcW w:w="5665" w:type="dxa"/>
            <w:shd w:val="clear" w:color="auto" w:fill="EBE9F2"/>
          </w:tcPr>
          <w:p w14:paraId="093A14FC" w14:textId="0612BF5D" w:rsidR="00984045" w:rsidRPr="00984045" w:rsidRDefault="00984045" w:rsidP="00984045">
            <w:r w:rsidRPr="00D62A5A">
              <w:rPr>
                <w:lang w:val="de-DE"/>
              </w:rPr>
              <w:t>Stark situationsabhängig (mehr bei Stress, weniger bei ruhiger Zuwendung</w:t>
            </w:r>
            <w:r>
              <w:rPr>
                <w:lang w:val="de-DE"/>
              </w:rPr>
              <w:t xml:space="preserve"> und </w:t>
            </w:r>
            <w:r w:rsidRPr="00D62A5A">
              <w:rPr>
                <w:lang w:val="de-DE"/>
              </w:rPr>
              <w:t>Struktur)</w:t>
            </w:r>
          </w:p>
        </w:tc>
        <w:tc>
          <w:tcPr>
            <w:tcW w:w="1418" w:type="dxa"/>
            <w:shd w:val="clear" w:color="auto" w:fill="EBE9F2"/>
          </w:tcPr>
          <w:p w14:paraId="5B2817D0" w14:textId="77777777" w:rsidR="00984045" w:rsidRPr="00E8320B" w:rsidRDefault="00984045" w:rsidP="00984045">
            <w:pPr>
              <w:pStyle w:val="Listenabsatz"/>
              <w:ind w:left="334"/>
            </w:pPr>
          </w:p>
        </w:tc>
        <w:tc>
          <w:tcPr>
            <w:tcW w:w="2362" w:type="dxa"/>
            <w:shd w:val="clear" w:color="auto" w:fill="EBE9F2"/>
          </w:tcPr>
          <w:p w14:paraId="235FD2D3" w14:textId="35AA23B1" w:rsidR="00984045" w:rsidRPr="00E8320B" w:rsidRDefault="00984045" w:rsidP="00984045">
            <w:pPr>
              <w:pStyle w:val="Listenabsatz"/>
              <w:ind w:left="334"/>
            </w:pPr>
          </w:p>
        </w:tc>
      </w:tr>
      <w:tr w:rsidR="00AC4830" w14:paraId="1FC419DD" w14:textId="264ED5E3" w:rsidTr="00435486">
        <w:trPr>
          <w:trHeight w:val="123"/>
        </w:trPr>
        <w:tc>
          <w:tcPr>
            <w:tcW w:w="5665" w:type="dxa"/>
            <w:shd w:val="clear" w:color="auto" w:fill="EBE9F2"/>
          </w:tcPr>
          <w:p w14:paraId="360CAFE1" w14:textId="7FD83722" w:rsidR="00AC4830" w:rsidRPr="00AC4830" w:rsidRDefault="00AC4830" w:rsidP="00AC4830">
            <w:r w:rsidRPr="00D62A5A">
              <w:rPr>
                <w:lang w:val="de-DE"/>
              </w:rPr>
              <w:t>Auftreten zusammen mit anderen stereotypen Handlungen (Fummeln, Zupfen, repetitives Greifen)</w:t>
            </w:r>
          </w:p>
        </w:tc>
        <w:tc>
          <w:tcPr>
            <w:tcW w:w="1418" w:type="dxa"/>
            <w:shd w:val="clear" w:color="auto" w:fill="EBE9F2"/>
          </w:tcPr>
          <w:p w14:paraId="40B893C5" w14:textId="77777777" w:rsidR="00AC4830" w:rsidRPr="00E8320B" w:rsidRDefault="00AC4830" w:rsidP="00AC4830">
            <w:pPr>
              <w:pStyle w:val="Listenabsatz"/>
              <w:ind w:left="334"/>
            </w:pPr>
          </w:p>
        </w:tc>
        <w:tc>
          <w:tcPr>
            <w:tcW w:w="2362" w:type="dxa"/>
            <w:shd w:val="clear" w:color="auto" w:fill="EBE9F2"/>
          </w:tcPr>
          <w:p w14:paraId="397025C1" w14:textId="575DB368" w:rsidR="00AC4830" w:rsidRPr="00E8320B" w:rsidRDefault="00AC4830" w:rsidP="00AC4830">
            <w:pPr>
              <w:pStyle w:val="Listenabsatz"/>
              <w:ind w:left="334"/>
            </w:pPr>
          </w:p>
        </w:tc>
      </w:tr>
      <w:tr w:rsidR="00A22848" w14:paraId="73DA7E98" w14:textId="028B5271" w:rsidTr="00435486">
        <w:trPr>
          <w:trHeight w:val="123"/>
        </w:trPr>
        <w:tc>
          <w:tcPr>
            <w:tcW w:w="5665" w:type="dxa"/>
            <w:shd w:val="clear" w:color="auto" w:fill="EBE9F2"/>
          </w:tcPr>
          <w:p w14:paraId="77A4443B" w14:textId="3443B82B" w:rsidR="00A22848" w:rsidRPr="00A22848" w:rsidRDefault="00A22848" w:rsidP="00A22848">
            <w:r w:rsidRPr="00D62A5A">
              <w:rPr>
                <w:lang w:val="de-DE"/>
              </w:rPr>
              <w:t>Neuer Beginn zeitlich nach Produkt-/Materialwechsel (Waschlotion, Creme, Inkontinenzmaterial, Overall/Handschuhe, Pflaster)</w:t>
            </w:r>
          </w:p>
        </w:tc>
        <w:tc>
          <w:tcPr>
            <w:tcW w:w="1418" w:type="dxa"/>
            <w:shd w:val="clear" w:color="auto" w:fill="EBE9F2"/>
          </w:tcPr>
          <w:p w14:paraId="5F968E98" w14:textId="77777777" w:rsidR="00A22848" w:rsidRPr="00E8320B" w:rsidRDefault="00A22848" w:rsidP="00A22848">
            <w:pPr>
              <w:pStyle w:val="Listenabsatz"/>
              <w:ind w:left="334"/>
            </w:pPr>
          </w:p>
        </w:tc>
        <w:tc>
          <w:tcPr>
            <w:tcW w:w="2362" w:type="dxa"/>
            <w:shd w:val="clear" w:color="auto" w:fill="EBE9F2"/>
          </w:tcPr>
          <w:p w14:paraId="35E659DF" w14:textId="09BAD553" w:rsidR="00A22848" w:rsidRPr="00E8320B" w:rsidRDefault="00A22848" w:rsidP="00A22848">
            <w:pPr>
              <w:pStyle w:val="Listenabsatz"/>
              <w:ind w:left="334"/>
            </w:pPr>
          </w:p>
        </w:tc>
      </w:tr>
      <w:tr w:rsidR="00C60931" w14:paraId="46A20575" w14:textId="68872E43" w:rsidTr="00435486">
        <w:trPr>
          <w:trHeight w:val="123"/>
        </w:trPr>
        <w:tc>
          <w:tcPr>
            <w:tcW w:w="5665" w:type="dxa"/>
            <w:shd w:val="clear" w:color="auto" w:fill="EBE9F2"/>
          </w:tcPr>
          <w:p w14:paraId="1A04D668" w14:textId="29C19A4C" w:rsidR="00C60931" w:rsidRPr="00C60931" w:rsidRDefault="00C60931" w:rsidP="00C60931">
            <w:r w:rsidRPr="00D62A5A">
              <w:rPr>
                <w:lang w:val="de-DE"/>
              </w:rPr>
              <w:t>Zunahme v.</w:t>
            </w:r>
            <w:r>
              <w:rPr>
                <w:lang w:val="de-DE"/>
              </w:rPr>
              <w:t> </w:t>
            </w:r>
            <w:r w:rsidRPr="00D62A5A">
              <w:rPr>
                <w:lang w:val="de-DE"/>
              </w:rPr>
              <w:t>a. bei Pflegehandlungen/Berührung (Waschen, Anziehen, Lagern), ohne dass sonstige Hautverschlechterung sichtbar ist</w:t>
            </w:r>
          </w:p>
        </w:tc>
        <w:tc>
          <w:tcPr>
            <w:tcW w:w="1418" w:type="dxa"/>
            <w:shd w:val="clear" w:color="auto" w:fill="EBE9F2"/>
          </w:tcPr>
          <w:p w14:paraId="7EA7E800" w14:textId="77777777" w:rsidR="00C60931" w:rsidRPr="00E8320B" w:rsidRDefault="00C60931" w:rsidP="00C60931">
            <w:pPr>
              <w:pStyle w:val="Listenabsatz"/>
              <w:ind w:left="334"/>
            </w:pPr>
          </w:p>
        </w:tc>
        <w:tc>
          <w:tcPr>
            <w:tcW w:w="2362" w:type="dxa"/>
            <w:shd w:val="clear" w:color="auto" w:fill="EBE9F2"/>
          </w:tcPr>
          <w:p w14:paraId="2506BA67" w14:textId="3424B105" w:rsidR="00C60931" w:rsidRPr="00E8320B" w:rsidRDefault="00C60931" w:rsidP="00C60931">
            <w:pPr>
              <w:pStyle w:val="Listenabsatz"/>
              <w:ind w:left="334"/>
            </w:pPr>
          </w:p>
        </w:tc>
      </w:tr>
      <w:tr w:rsidR="00674AC1" w14:paraId="0B6AB1ED" w14:textId="2A239B4A" w:rsidTr="00514CC7">
        <w:trPr>
          <w:trHeight w:val="123"/>
        </w:trPr>
        <w:tc>
          <w:tcPr>
            <w:tcW w:w="9445" w:type="dxa"/>
            <w:gridSpan w:val="3"/>
            <w:shd w:val="clear" w:color="auto" w:fill="EBE9F2"/>
          </w:tcPr>
          <w:p w14:paraId="33092E57" w14:textId="54897793" w:rsidR="00674AC1" w:rsidRPr="00674AC1" w:rsidRDefault="00674AC1" w:rsidP="00674AC1">
            <w:r w:rsidRPr="00095D2A">
              <w:rPr>
                <w:b/>
                <w:lang w:val="de-DE"/>
              </w:rPr>
              <w:t xml:space="preserve">Auswertung: </w:t>
            </w:r>
            <w:r w:rsidRPr="00B47804">
              <w:rPr>
                <w:lang w:val="de-DE"/>
              </w:rPr>
              <w:t>Je nachdem, welches Ergebnis überwiegt</w:t>
            </w:r>
            <w:r>
              <w:rPr>
                <w:lang w:val="de-DE"/>
              </w:rPr>
              <w:t>,</w:t>
            </w:r>
            <w:r w:rsidRPr="00B47804">
              <w:rPr>
                <w:lang w:val="de-DE"/>
              </w:rPr>
              <w:t xml:space="preserve"> priorisieren Sie Ihre pflegerischen Maßnahmen, ohne dabei mögliche Auslöser oder Hautveränderungen aus dem Blick zu verlieren. Mit einer – nötigenfalls wiederholten – pflegefachlichen Einschätzung des Verhaltens können Sie verhindern, dass Betroffene unnötig leiden.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6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0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7"/>
  </w:num>
  <w:num w:numId="12" w16cid:durableId="745537956">
    <w:abstractNumId w:val="16"/>
  </w:num>
  <w:num w:numId="13" w16cid:durableId="1462964536">
    <w:abstractNumId w:val="1"/>
  </w:num>
  <w:num w:numId="14" w16cid:durableId="5641672">
    <w:abstractNumId w:val="19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8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  <w:num w:numId="25" w16cid:durableId="837110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90F95"/>
    <w:rsid w:val="00095262"/>
    <w:rsid w:val="00095529"/>
    <w:rsid w:val="00095F7E"/>
    <w:rsid w:val="000C67A4"/>
    <w:rsid w:val="000D0A47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62EA5"/>
    <w:rsid w:val="00271140"/>
    <w:rsid w:val="00275440"/>
    <w:rsid w:val="00290C86"/>
    <w:rsid w:val="00292A59"/>
    <w:rsid w:val="002959C5"/>
    <w:rsid w:val="002B3087"/>
    <w:rsid w:val="002B6182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52804"/>
    <w:rsid w:val="00353CD2"/>
    <w:rsid w:val="00356272"/>
    <w:rsid w:val="003605B3"/>
    <w:rsid w:val="00364524"/>
    <w:rsid w:val="0039733A"/>
    <w:rsid w:val="003B02EE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179DA"/>
    <w:rsid w:val="00421BA3"/>
    <w:rsid w:val="004342D5"/>
    <w:rsid w:val="00435486"/>
    <w:rsid w:val="00442F98"/>
    <w:rsid w:val="00451B15"/>
    <w:rsid w:val="004520D8"/>
    <w:rsid w:val="0045444F"/>
    <w:rsid w:val="00456842"/>
    <w:rsid w:val="00464E7A"/>
    <w:rsid w:val="00467ECD"/>
    <w:rsid w:val="0049455E"/>
    <w:rsid w:val="004A00F0"/>
    <w:rsid w:val="004A2601"/>
    <w:rsid w:val="004C37E7"/>
    <w:rsid w:val="004D7817"/>
    <w:rsid w:val="004E6E8D"/>
    <w:rsid w:val="004F18D6"/>
    <w:rsid w:val="004F40B2"/>
    <w:rsid w:val="00506602"/>
    <w:rsid w:val="00543BE4"/>
    <w:rsid w:val="00551D09"/>
    <w:rsid w:val="005909A1"/>
    <w:rsid w:val="00590D89"/>
    <w:rsid w:val="00597AFD"/>
    <w:rsid w:val="005A13B9"/>
    <w:rsid w:val="005A3E7E"/>
    <w:rsid w:val="005A7237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6EDB"/>
    <w:rsid w:val="00627FFE"/>
    <w:rsid w:val="00640E86"/>
    <w:rsid w:val="00651F5B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6F2C40"/>
    <w:rsid w:val="007027EF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6DEB"/>
    <w:rsid w:val="007936C4"/>
    <w:rsid w:val="007A3E0D"/>
    <w:rsid w:val="007D7986"/>
    <w:rsid w:val="007E1AF2"/>
    <w:rsid w:val="007E1FE7"/>
    <w:rsid w:val="007F2414"/>
    <w:rsid w:val="0080720F"/>
    <w:rsid w:val="00820AFF"/>
    <w:rsid w:val="00837CF6"/>
    <w:rsid w:val="00841A1B"/>
    <w:rsid w:val="00844FD9"/>
    <w:rsid w:val="00847F17"/>
    <w:rsid w:val="00850B6E"/>
    <w:rsid w:val="00863A45"/>
    <w:rsid w:val="008814C0"/>
    <w:rsid w:val="008F457A"/>
    <w:rsid w:val="0090486F"/>
    <w:rsid w:val="009106FE"/>
    <w:rsid w:val="00914B61"/>
    <w:rsid w:val="00920E4E"/>
    <w:rsid w:val="009262D4"/>
    <w:rsid w:val="00926C7A"/>
    <w:rsid w:val="00935879"/>
    <w:rsid w:val="00937B27"/>
    <w:rsid w:val="009422CB"/>
    <w:rsid w:val="00943FEB"/>
    <w:rsid w:val="00945DC8"/>
    <w:rsid w:val="00974630"/>
    <w:rsid w:val="00984045"/>
    <w:rsid w:val="00997AB3"/>
    <w:rsid w:val="009A3F1F"/>
    <w:rsid w:val="009D27B5"/>
    <w:rsid w:val="009D3A29"/>
    <w:rsid w:val="009D69CC"/>
    <w:rsid w:val="009F6BD3"/>
    <w:rsid w:val="00A06D08"/>
    <w:rsid w:val="00A104D7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C4830"/>
    <w:rsid w:val="00AF753C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64F5"/>
    <w:rsid w:val="00BB3BEB"/>
    <w:rsid w:val="00BB426F"/>
    <w:rsid w:val="00BC6C49"/>
    <w:rsid w:val="00BD7E76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39DA"/>
    <w:rsid w:val="00CB1515"/>
    <w:rsid w:val="00CB37F1"/>
    <w:rsid w:val="00CF46F6"/>
    <w:rsid w:val="00D02D50"/>
    <w:rsid w:val="00D05ADB"/>
    <w:rsid w:val="00D13C9E"/>
    <w:rsid w:val="00D23610"/>
    <w:rsid w:val="00D25CAF"/>
    <w:rsid w:val="00D4069A"/>
    <w:rsid w:val="00D52194"/>
    <w:rsid w:val="00D543A7"/>
    <w:rsid w:val="00D87987"/>
    <w:rsid w:val="00D9058A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C31CB"/>
    <w:rsid w:val="00EC6E3F"/>
    <w:rsid w:val="00EC7710"/>
    <w:rsid w:val="00ED0276"/>
    <w:rsid w:val="00EE34DE"/>
    <w:rsid w:val="00F044D8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2026-02-17T07:01:00Z</dcterms:created>
  <dcterms:modified xsi:type="dcterms:W3CDTF">2026-02-17T07:01:00Z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