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AAEF" w14:textId="77777777" w:rsidR="00A66E6F" w:rsidRDefault="00A66E6F" w:rsidP="00B15065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52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8"/>
      </w:tblGrid>
      <w:tr w:rsidR="00A66E6F" w:rsidRPr="00A66E6F" w14:paraId="3F123BF2" w14:textId="77777777" w:rsidTr="00A66E6F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10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193965"/>
          </w:tcPr>
          <w:p w14:paraId="7BD54057" w14:textId="77777777" w:rsidR="00A66E6F" w:rsidRPr="00A66E6F" w:rsidRDefault="00A66E6F" w:rsidP="00A66E6F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A66E6F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Fragebogen: Gewohnte Kommunikation kognitiv eingeschränkter Menschen </w:t>
            </w:r>
          </w:p>
        </w:tc>
      </w:tr>
      <w:tr w:rsidR="00A66E6F" w:rsidRPr="00A66E6F" w14:paraId="3FB1D6D6" w14:textId="77777777" w:rsidTr="00A66E6F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10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9293F2" w14:textId="62FE5267" w:rsidR="00A66E6F" w:rsidRPr="00A66E6F" w:rsidRDefault="00A66E6F" w:rsidP="00A66E6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66E6F">
              <w:rPr>
                <w:rFonts w:ascii="Arial" w:hAnsi="Arial" w:cs="Arial"/>
                <w:color w:val="000000" w:themeColor="text1"/>
                <w:sz w:val="24"/>
              </w:rPr>
              <w:t xml:space="preserve">Name des Pflegekunden: </w:t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 w:rsidRPr="00A66E6F">
              <w:rPr>
                <w:rFonts w:ascii="Arial" w:hAnsi="Arial" w:cs="Arial"/>
                <w:color w:val="000000" w:themeColor="text1"/>
                <w:sz w:val="24"/>
              </w:rPr>
              <w:t xml:space="preserve">Datum des Gesprächs: </w:t>
            </w:r>
          </w:p>
          <w:p w14:paraId="47428D5F" w14:textId="77777777" w:rsidR="00A66E6F" w:rsidRPr="00A66E6F" w:rsidRDefault="00A66E6F" w:rsidP="00A66E6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66E6F">
              <w:rPr>
                <w:rFonts w:ascii="Arial" w:hAnsi="Arial" w:cs="Arial"/>
                <w:color w:val="000000" w:themeColor="text1"/>
                <w:sz w:val="24"/>
              </w:rPr>
              <w:t xml:space="preserve">Das Gespräch wurde geführt mit: </w:t>
            </w:r>
          </w:p>
          <w:p w14:paraId="5F3642E9" w14:textId="77777777" w:rsidR="00A66E6F" w:rsidRPr="00A66E6F" w:rsidRDefault="00A66E6F" w:rsidP="00A66E6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66E6F">
              <w:rPr>
                <w:rFonts w:ascii="Arial" w:hAnsi="Arial" w:cs="Arial"/>
                <w:color w:val="000000" w:themeColor="text1"/>
                <w:sz w:val="24"/>
              </w:rPr>
              <w:t xml:space="preserve">Durchführende Pflegefachkraft: </w:t>
            </w:r>
          </w:p>
        </w:tc>
      </w:tr>
      <w:tr w:rsidR="00A66E6F" w:rsidRPr="00A66E6F" w14:paraId="1BED16B4" w14:textId="77777777" w:rsidTr="00EA0CAF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10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248BA2B1" w14:textId="77777777" w:rsidR="00A66E6F" w:rsidRPr="00A66E6F" w:rsidRDefault="00A66E6F" w:rsidP="00A66E6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66E6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Frage 1: Wie kann Ihr Angehöriger (also der neue Pflegekunde) kommunizieren? </w:t>
            </w:r>
          </w:p>
        </w:tc>
      </w:tr>
      <w:tr w:rsidR="00A66E6F" w:rsidRPr="00A66E6F" w14:paraId="3E2CD0AE" w14:textId="77777777" w:rsidTr="00A66E6F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10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98C790" w14:textId="77777777" w:rsidR="00A66E6F" w:rsidRPr="00A66E6F" w:rsidRDefault="00A66E6F" w:rsidP="00A66E6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66E6F" w:rsidRPr="00A66E6F" w14:paraId="3BC620DB" w14:textId="77777777" w:rsidTr="00EA0CAF">
        <w:tblPrEx>
          <w:tblCellMar>
            <w:top w:w="0" w:type="dxa"/>
            <w:bottom w:w="0" w:type="dxa"/>
          </w:tblCellMar>
        </w:tblPrEx>
        <w:trPr>
          <w:trHeight w:val="218"/>
          <w:jc w:val="center"/>
        </w:trPr>
        <w:tc>
          <w:tcPr>
            <w:tcW w:w="10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718CA5EB" w14:textId="77777777" w:rsidR="00A66E6F" w:rsidRPr="00A66E6F" w:rsidRDefault="00A66E6F" w:rsidP="00A66E6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66E6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Frage 2: Ist er auf Hilfsmittel (zur Kommunikation!) angewiesen? Wenn ja, auf welche? </w:t>
            </w:r>
          </w:p>
        </w:tc>
      </w:tr>
      <w:tr w:rsidR="00A66E6F" w:rsidRPr="00A66E6F" w14:paraId="371C26CD" w14:textId="77777777" w:rsidTr="00A66E6F">
        <w:tblPrEx>
          <w:tblCellMar>
            <w:top w:w="0" w:type="dxa"/>
            <w:bottom w:w="0" w:type="dxa"/>
          </w:tblCellMar>
        </w:tblPrEx>
        <w:trPr>
          <w:trHeight w:val="218"/>
          <w:jc w:val="center"/>
        </w:trPr>
        <w:tc>
          <w:tcPr>
            <w:tcW w:w="10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B1E7F4" w14:textId="77777777" w:rsidR="00A66E6F" w:rsidRPr="00A66E6F" w:rsidRDefault="00A66E6F" w:rsidP="00A66E6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66E6F" w:rsidRPr="00A66E6F" w14:paraId="56B7548D" w14:textId="77777777" w:rsidTr="00EA0CAF">
        <w:tblPrEx>
          <w:tblCellMar>
            <w:top w:w="0" w:type="dxa"/>
            <w:bottom w:w="0" w:type="dxa"/>
          </w:tblCellMar>
        </w:tblPrEx>
        <w:trPr>
          <w:trHeight w:val="218"/>
          <w:jc w:val="center"/>
        </w:trPr>
        <w:tc>
          <w:tcPr>
            <w:tcW w:w="10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3AE74E65" w14:textId="3E82C8E3" w:rsidR="00A66E6F" w:rsidRPr="00A66E6F" w:rsidRDefault="00A66E6F" w:rsidP="00A66E6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66E6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Frage 3: Gibt es Routinen, die übernommen werden sollten (z. B. feste Gesprächsthemen oder Ähnliches)? </w:t>
            </w:r>
          </w:p>
        </w:tc>
      </w:tr>
      <w:tr w:rsidR="00A66E6F" w:rsidRPr="00A66E6F" w14:paraId="1F9FE04E" w14:textId="77777777" w:rsidTr="00A66E6F">
        <w:tblPrEx>
          <w:tblCellMar>
            <w:top w:w="0" w:type="dxa"/>
            <w:bottom w:w="0" w:type="dxa"/>
          </w:tblCellMar>
        </w:tblPrEx>
        <w:trPr>
          <w:trHeight w:val="218"/>
          <w:jc w:val="center"/>
        </w:trPr>
        <w:tc>
          <w:tcPr>
            <w:tcW w:w="10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6B0B5E" w14:textId="77777777" w:rsidR="00A66E6F" w:rsidRPr="00A66E6F" w:rsidRDefault="00A66E6F" w:rsidP="00A66E6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66E6F" w:rsidRPr="00A66E6F" w14:paraId="2097ECB5" w14:textId="77777777" w:rsidTr="00EA0CAF">
        <w:tblPrEx>
          <w:tblCellMar>
            <w:top w:w="0" w:type="dxa"/>
            <w:bottom w:w="0" w:type="dxa"/>
          </w:tblCellMar>
        </w:tblPrEx>
        <w:trPr>
          <w:trHeight w:val="218"/>
          <w:jc w:val="center"/>
        </w:trPr>
        <w:tc>
          <w:tcPr>
            <w:tcW w:w="10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52339996" w14:textId="77777777" w:rsidR="00A66E6F" w:rsidRPr="00A66E6F" w:rsidRDefault="00A66E6F" w:rsidP="00A66E6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66E6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Frage 4: Gibt es Gesprächsthemen, die vermieden </w:t>
            </w:r>
            <w:proofErr w:type="gramStart"/>
            <w:r w:rsidRPr="00A66E6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werden</w:t>
            </w:r>
            <w:proofErr w:type="gramEnd"/>
            <w:r w:rsidRPr="00A66E6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sollte? Wenn ja, welche und warum? </w:t>
            </w:r>
          </w:p>
        </w:tc>
      </w:tr>
      <w:tr w:rsidR="00A66E6F" w:rsidRPr="00A66E6F" w14:paraId="474C5B08" w14:textId="77777777" w:rsidTr="00A66E6F">
        <w:tblPrEx>
          <w:tblCellMar>
            <w:top w:w="0" w:type="dxa"/>
            <w:bottom w:w="0" w:type="dxa"/>
          </w:tblCellMar>
        </w:tblPrEx>
        <w:trPr>
          <w:trHeight w:val="218"/>
          <w:jc w:val="center"/>
        </w:trPr>
        <w:tc>
          <w:tcPr>
            <w:tcW w:w="10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81C417" w14:textId="77777777" w:rsidR="00A66E6F" w:rsidRPr="00A66E6F" w:rsidRDefault="00A66E6F" w:rsidP="00A66E6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66E6F" w:rsidRPr="00A66E6F" w14:paraId="362A1EB1" w14:textId="77777777" w:rsidTr="00EA0CAF">
        <w:tblPrEx>
          <w:tblCellMar>
            <w:top w:w="0" w:type="dxa"/>
            <w:bottom w:w="0" w:type="dxa"/>
          </w:tblCellMar>
        </w:tblPrEx>
        <w:trPr>
          <w:trHeight w:val="218"/>
          <w:jc w:val="center"/>
        </w:trPr>
        <w:tc>
          <w:tcPr>
            <w:tcW w:w="10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7F608DBA" w14:textId="77777777" w:rsidR="00A66E6F" w:rsidRPr="00A66E6F" w:rsidRDefault="00A66E6F" w:rsidP="00A66E6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66E6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Frage 5: Gibt es Themen, Sätze oder feste Ausdrücke, die zur Beruhigung einge</w:t>
            </w:r>
            <w:r w:rsidRPr="00A66E6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softHyphen/>
              <w:t xml:space="preserve">setzt werden können? </w:t>
            </w:r>
          </w:p>
        </w:tc>
      </w:tr>
      <w:tr w:rsidR="00A66E6F" w:rsidRPr="00A66E6F" w14:paraId="2CC05E81" w14:textId="77777777" w:rsidTr="00A66E6F">
        <w:tblPrEx>
          <w:tblCellMar>
            <w:top w:w="0" w:type="dxa"/>
            <w:bottom w:w="0" w:type="dxa"/>
          </w:tblCellMar>
        </w:tblPrEx>
        <w:trPr>
          <w:trHeight w:val="218"/>
          <w:jc w:val="center"/>
        </w:trPr>
        <w:tc>
          <w:tcPr>
            <w:tcW w:w="10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6E6FB5" w14:textId="77777777" w:rsidR="00A66E6F" w:rsidRPr="00A66E6F" w:rsidRDefault="00A66E6F" w:rsidP="00A66E6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66E6F" w:rsidRPr="00A66E6F" w14:paraId="52A69B70" w14:textId="77777777" w:rsidTr="00EA0CAF">
        <w:tblPrEx>
          <w:tblCellMar>
            <w:top w:w="0" w:type="dxa"/>
            <w:bottom w:w="0" w:type="dxa"/>
          </w:tblCellMar>
        </w:tblPrEx>
        <w:trPr>
          <w:trHeight w:val="218"/>
          <w:jc w:val="center"/>
        </w:trPr>
        <w:tc>
          <w:tcPr>
            <w:tcW w:w="10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08E84B8A" w14:textId="77777777" w:rsidR="00A66E6F" w:rsidRPr="00A66E6F" w:rsidRDefault="00A66E6F" w:rsidP="00A66E6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66E6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Frage 6: Gibt es feste Rituale oder Gegenstände (z. B. ein Stofftier, ein Foto oder Ähnliches), die genutzt werden können, um Sicherheit zu geben? </w:t>
            </w:r>
          </w:p>
        </w:tc>
      </w:tr>
      <w:tr w:rsidR="00A66E6F" w:rsidRPr="00A66E6F" w14:paraId="26B24AA6" w14:textId="77777777" w:rsidTr="00A66E6F">
        <w:tblPrEx>
          <w:tblCellMar>
            <w:top w:w="0" w:type="dxa"/>
            <w:bottom w:w="0" w:type="dxa"/>
          </w:tblCellMar>
        </w:tblPrEx>
        <w:trPr>
          <w:trHeight w:val="218"/>
          <w:jc w:val="center"/>
        </w:trPr>
        <w:tc>
          <w:tcPr>
            <w:tcW w:w="10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73F40" w14:textId="77777777" w:rsidR="00A66E6F" w:rsidRPr="00A66E6F" w:rsidRDefault="00A66E6F" w:rsidP="00A66E6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66E6F" w:rsidRPr="00A66E6F" w14:paraId="66A548E7" w14:textId="77777777" w:rsidTr="00EA0CAF">
        <w:tblPrEx>
          <w:tblCellMar>
            <w:top w:w="0" w:type="dxa"/>
            <w:bottom w:w="0" w:type="dxa"/>
          </w:tblCellMar>
        </w:tblPrEx>
        <w:trPr>
          <w:trHeight w:val="218"/>
          <w:jc w:val="center"/>
        </w:trPr>
        <w:tc>
          <w:tcPr>
            <w:tcW w:w="10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5CA5FB44" w14:textId="3F7D21B4" w:rsidR="00A66E6F" w:rsidRPr="00A66E6F" w:rsidRDefault="00A66E6F" w:rsidP="00A66E6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66E6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Frage 7: Reagiert der Pflegekunde positiv auf bestimmte Personen, Reize oder Einflüsse? </w:t>
            </w:r>
          </w:p>
        </w:tc>
      </w:tr>
      <w:tr w:rsidR="00A66E6F" w:rsidRPr="00A66E6F" w14:paraId="5607E3F8" w14:textId="77777777" w:rsidTr="00A66E6F">
        <w:tblPrEx>
          <w:tblCellMar>
            <w:top w:w="0" w:type="dxa"/>
            <w:bottom w:w="0" w:type="dxa"/>
          </w:tblCellMar>
        </w:tblPrEx>
        <w:trPr>
          <w:trHeight w:val="218"/>
          <w:jc w:val="center"/>
        </w:trPr>
        <w:tc>
          <w:tcPr>
            <w:tcW w:w="105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60E1B" w14:textId="77777777" w:rsidR="00A66E6F" w:rsidRPr="00A66E6F" w:rsidRDefault="00A66E6F" w:rsidP="00A66E6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66E6F" w:rsidRPr="00A66E6F" w14:paraId="5D222598" w14:textId="77777777" w:rsidTr="00EA0CAF">
        <w:tblPrEx>
          <w:tblCellMar>
            <w:top w:w="0" w:type="dxa"/>
            <w:bottom w:w="0" w:type="dxa"/>
          </w:tblCellMar>
        </w:tblPrEx>
        <w:trPr>
          <w:trHeight w:val="218"/>
          <w:jc w:val="center"/>
        </w:trPr>
        <w:tc>
          <w:tcPr>
            <w:tcW w:w="1052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shd w:val="clear" w:color="auto" w:fill="C7E3AB"/>
          </w:tcPr>
          <w:p w14:paraId="6DEAA0A7" w14:textId="77777777" w:rsidR="00A66E6F" w:rsidRPr="00A66E6F" w:rsidRDefault="00A66E6F" w:rsidP="00A66E6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66E6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Frage 8: Versteht der zu Pflegende Ihrer Meinung nach noch, was mit ihm ge</w:t>
            </w:r>
            <w:r w:rsidRPr="00A66E6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softHyphen/>
              <w:t xml:space="preserve">schieht? Wenn ja: Woran machen Sie das fest? </w:t>
            </w:r>
          </w:p>
        </w:tc>
      </w:tr>
      <w:tr w:rsidR="00A66E6F" w:rsidRPr="00A66E6F" w14:paraId="608DD5C4" w14:textId="77777777" w:rsidTr="00A66E6F">
        <w:tblPrEx>
          <w:tblCellMar>
            <w:top w:w="0" w:type="dxa"/>
            <w:bottom w:w="0" w:type="dxa"/>
          </w:tblCellMar>
        </w:tblPrEx>
        <w:trPr>
          <w:trHeight w:val="218"/>
          <w:jc w:val="center"/>
        </w:trPr>
        <w:tc>
          <w:tcPr>
            <w:tcW w:w="1052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26D1FAC3" w14:textId="77777777" w:rsidR="00A66E6F" w:rsidRPr="00A66E6F" w:rsidRDefault="00A66E6F" w:rsidP="00A66E6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66E6F" w:rsidRPr="00A66E6F" w14:paraId="35116C91" w14:textId="77777777" w:rsidTr="00EA0CAF">
        <w:tblPrEx>
          <w:tblCellMar>
            <w:top w:w="0" w:type="dxa"/>
            <w:bottom w:w="0" w:type="dxa"/>
          </w:tblCellMar>
        </w:tblPrEx>
        <w:trPr>
          <w:trHeight w:val="218"/>
          <w:jc w:val="center"/>
        </w:trPr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02092D09" w14:textId="77777777" w:rsidR="00A66E6F" w:rsidRPr="00A66E6F" w:rsidRDefault="00A66E6F" w:rsidP="00A66E6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66E6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Frage 9: Abschließend: Welche Tipps für die Kommunikation haben Sie noch für uns?</w:t>
            </w:r>
          </w:p>
        </w:tc>
      </w:tr>
      <w:tr w:rsidR="00A66E6F" w:rsidRPr="00A66E6F" w14:paraId="31DA8187" w14:textId="77777777" w:rsidTr="00A66E6F">
        <w:tblPrEx>
          <w:tblCellMar>
            <w:top w:w="0" w:type="dxa"/>
            <w:bottom w:w="0" w:type="dxa"/>
          </w:tblCellMar>
        </w:tblPrEx>
        <w:trPr>
          <w:trHeight w:val="218"/>
          <w:jc w:val="center"/>
        </w:trPr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E419" w14:textId="77777777" w:rsidR="00A66E6F" w:rsidRPr="00A66E6F" w:rsidRDefault="00A66E6F" w:rsidP="00A66E6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257E57AC" w14:textId="77777777" w:rsidR="00A66E6F" w:rsidRPr="00A66E6F" w:rsidRDefault="00A66E6F" w:rsidP="00B15065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A66E6F" w:rsidRPr="00A66E6F" w:rsidSect="00A66E6F">
      <w:headerReference w:type="default" r:id="rId9"/>
      <w:pgSz w:w="11906" w:h="16838" w:code="9"/>
      <w:pgMar w:top="-1276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CA7E" w14:textId="77777777" w:rsidR="00732CD1" w:rsidRDefault="00732CD1" w:rsidP="002A5D13">
      <w:pPr>
        <w:spacing w:after="0" w:line="240" w:lineRule="auto"/>
      </w:pPr>
      <w:r>
        <w:separator/>
      </w:r>
    </w:p>
  </w:endnote>
  <w:endnote w:type="continuationSeparator" w:id="0">
    <w:p w14:paraId="382857E1" w14:textId="77777777" w:rsidR="00732CD1" w:rsidRDefault="00732CD1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57B34" w14:textId="77777777" w:rsidR="00732CD1" w:rsidRDefault="00732CD1" w:rsidP="002A5D13">
      <w:pPr>
        <w:spacing w:after="0" w:line="240" w:lineRule="auto"/>
      </w:pPr>
      <w:r>
        <w:separator/>
      </w:r>
    </w:p>
  </w:footnote>
  <w:footnote w:type="continuationSeparator" w:id="0">
    <w:p w14:paraId="7829EEF8" w14:textId="77777777" w:rsidR="00732CD1" w:rsidRDefault="00732CD1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583F27E2" w:rsidR="007A7CA7" w:rsidRPr="00D8080C" w:rsidRDefault="00D242BF" w:rsidP="00D8080C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592E10">
            <w:rPr>
              <w:b/>
              <w:color w:val="FFFFFF"/>
              <w:sz w:val="24"/>
            </w:rPr>
            <w:t>5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113E2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54C4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E8D1E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CBAAC2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685CB6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9039C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4202E"/>
    <w:multiLevelType w:val="hybridMultilevel"/>
    <w:tmpl w:val="6512E9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EA07E7"/>
    <w:multiLevelType w:val="hybridMultilevel"/>
    <w:tmpl w:val="C81C4D8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895B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61BE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1F4670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60944C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99F5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5BB022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61F6620"/>
    <w:multiLevelType w:val="hybridMultilevel"/>
    <w:tmpl w:val="0C683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FF5D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535C2FCE"/>
    <w:multiLevelType w:val="hybridMultilevel"/>
    <w:tmpl w:val="3D845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21FC5"/>
    <w:multiLevelType w:val="hybridMultilevel"/>
    <w:tmpl w:val="E3B0712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DC23F1"/>
    <w:multiLevelType w:val="hybridMultilevel"/>
    <w:tmpl w:val="2C3685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EFE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57E61FD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3F7E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87784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2E8360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21"/>
  </w:num>
  <w:num w:numId="2" w16cid:durableId="110518625">
    <w:abstractNumId w:val="36"/>
  </w:num>
  <w:num w:numId="3" w16cid:durableId="1023476870">
    <w:abstractNumId w:val="45"/>
  </w:num>
  <w:num w:numId="4" w16cid:durableId="1632981953">
    <w:abstractNumId w:val="25"/>
  </w:num>
  <w:num w:numId="5" w16cid:durableId="334385539">
    <w:abstractNumId w:val="14"/>
  </w:num>
  <w:num w:numId="6" w16cid:durableId="292560944">
    <w:abstractNumId w:val="16"/>
  </w:num>
  <w:num w:numId="7" w16cid:durableId="617414864">
    <w:abstractNumId w:val="28"/>
  </w:num>
  <w:num w:numId="8" w16cid:durableId="1349798627">
    <w:abstractNumId w:val="26"/>
  </w:num>
  <w:num w:numId="9" w16cid:durableId="425809380">
    <w:abstractNumId w:val="20"/>
  </w:num>
  <w:num w:numId="10" w16cid:durableId="2045593739">
    <w:abstractNumId w:val="12"/>
  </w:num>
  <w:num w:numId="11" w16cid:durableId="2030179877">
    <w:abstractNumId w:val="41"/>
  </w:num>
  <w:num w:numId="12" w16cid:durableId="808983353">
    <w:abstractNumId w:val="30"/>
  </w:num>
  <w:num w:numId="13" w16cid:durableId="1540699642">
    <w:abstractNumId w:val="31"/>
  </w:num>
  <w:num w:numId="14" w16cid:durableId="1014500060">
    <w:abstractNumId w:val="29"/>
  </w:num>
  <w:num w:numId="15" w16cid:durableId="473067152">
    <w:abstractNumId w:val="32"/>
  </w:num>
  <w:num w:numId="16" w16cid:durableId="516389024">
    <w:abstractNumId w:val="33"/>
  </w:num>
  <w:num w:numId="17" w16cid:durableId="1666322767">
    <w:abstractNumId w:val="34"/>
  </w:num>
  <w:num w:numId="18" w16cid:durableId="1794514842">
    <w:abstractNumId w:val="10"/>
  </w:num>
  <w:num w:numId="19" w16cid:durableId="1643078212">
    <w:abstractNumId w:val="9"/>
  </w:num>
  <w:num w:numId="20" w16cid:durableId="682588562">
    <w:abstractNumId w:val="8"/>
  </w:num>
  <w:num w:numId="21" w16cid:durableId="1766802288">
    <w:abstractNumId w:val="7"/>
  </w:num>
  <w:num w:numId="22" w16cid:durableId="1246185949">
    <w:abstractNumId w:val="6"/>
  </w:num>
  <w:num w:numId="23" w16cid:durableId="307827841">
    <w:abstractNumId w:val="35"/>
  </w:num>
  <w:num w:numId="24" w16cid:durableId="953754851">
    <w:abstractNumId w:val="38"/>
  </w:num>
  <w:num w:numId="25" w16cid:durableId="1951424608">
    <w:abstractNumId w:val="11"/>
  </w:num>
  <w:num w:numId="26" w16cid:durableId="885918524">
    <w:abstractNumId w:val="5"/>
  </w:num>
  <w:num w:numId="27" w16cid:durableId="1077483832">
    <w:abstractNumId w:val="39"/>
  </w:num>
  <w:num w:numId="28" w16cid:durableId="1088650054">
    <w:abstractNumId w:val="4"/>
  </w:num>
  <w:num w:numId="29" w16cid:durableId="195509609">
    <w:abstractNumId w:val="22"/>
  </w:num>
  <w:num w:numId="30" w16cid:durableId="326329989">
    <w:abstractNumId w:val="44"/>
  </w:num>
  <w:num w:numId="31" w16cid:durableId="1502817976">
    <w:abstractNumId w:val="3"/>
  </w:num>
  <w:num w:numId="32" w16cid:durableId="401568407">
    <w:abstractNumId w:val="27"/>
  </w:num>
  <w:num w:numId="33" w16cid:durableId="1801679234">
    <w:abstractNumId w:val="18"/>
  </w:num>
  <w:num w:numId="34" w16cid:durableId="1526821832">
    <w:abstractNumId w:val="23"/>
  </w:num>
  <w:num w:numId="35" w16cid:durableId="353617">
    <w:abstractNumId w:val="40"/>
  </w:num>
  <w:num w:numId="36" w16cid:durableId="727341199">
    <w:abstractNumId w:val="17"/>
  </w:num>
  <w:num w:numId="37" w16cid:durableId="476609307">
    <w:abstractNumId w:val="15"/>
  </w:num>
  <w:num w:numId="38" w16cid:durableId="205266480">
    <w:abstractNumId w:val="43"/>
  </w:num>
  <w:num w:numId="39" w16cid:durableId="1103452445">
    <w:abstractNumId w:val="19"/>
  </w:num>
  <w:num w:numId="40" w16cid:durableId="1801459481">
    <w:abstractNumId w:val="42"/>
  </w:num>
  <w:num w:numId="41" w16cid:durableId="1313757523">
    <w:abstractNumId w:val="2"/>
  </w:num>
  <w:num w:numId="42" w16cid:durableId="2117406981">
    <w:abstractNumId w:val="1"/>
  </w:num>
  <w:num w:numId="43" w16cid:durableId="242185088">
    <w:abstractNumId w:val="0"/>
  </w:num>
  <w:num w:numId="44" w16cid:durableId="1072511755">
    <w:abstractNumId w:val="37"/>
  </w:num>
  <w:num w:numId="45" w16cid:durableId="1003708475">
    <w:abstractNumId w:val="13"/>
  </w:num>
  <w:num w:numId="46" w16cid:durableId="6013758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57123"/>
    <w:rsid w:val="00070D06"/>
    <w:rsid w:val="00071374"/>
    <w:rsid w:val="00075BC0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A44D6"/>
    <w:rsid w:val="003E3400"/>
    <w:rsid w:val="0042075B"/>
    <w:rsid w:val="00433F51"/>
    <w:rsid w:val="004639C0"/>
    <w:rsid w:val="00475E98"/>
    <w:rsid w:val="004955F6"/>
    <w:rsid w:val="004A47F9"/>
    <w:rsid w:val="004B062D"/>
    <w:rsid w:val="004C2396"/>
    <w:rsid w:val="004E6AAB"/>
    <w:rsid w:val="004F68DA"/>
    <w:rsid w:val="0050689E"/>
    <w:rsid w:val="00537877"/>
    <w:rsid w:val="00547B8D"/>
    <w:rsid w:val="00551B88"/>
    <w:rsid w:val="00587D31"/>
    <w:rsid w:val="00592E10"/>
    <w:rsid w:val="005A29F0"/>
    <w:rsid w:val="005E1850"/>
    <w:rsid w:val="00614D0A"/>
    <w:rsid w:val="00653E72"/>
    <w:rsid w:val="00661981"/>
    <w:rsid w:val="00664E24"/>
    <w:rsid w:val="00672352"/>
    <w:rsid w:val="006A5CFE"/>
    <w:rsid w:val="006C4736"/>
    <w:rsid w:val="006E18EF"/>
    <w:rsid w:val="00732CD1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4867"/>
    <w:rsid w:val="00A56A28"/>
    <w:rsid w:val="00A66E6F"/>
    <w:rsid w:val="00AC136E"/>
    <w:rsid w:val="00AE4D06"/>
    <w:rsid w:val="00AE7949"/>
    <w:rsid w:val="00B01FFE"/>
    <w:rsid w:val="00B15065"/>
    <w:rsid w:val="00B707AF"/>
    <w:rsid w:val="00B87D52"/>
    <w:rsid w:val="00BC398F"/>
    <w:rsid w:val="00BD71E9"/>
    <w:rsid w:val="00C10D70"/>
    <w:rsid w:val="00C135D1"/>
    <w:rsid w:val="00C310AF"/>
    <w:rsid w:val="00C73E1A"/>
    <w:rsid w:val="00CA1A10"/>
    <w:rsid w:val="00CC38C8"/>
    <w:rsid w:val="00D10D40"/>
    <w:rsid w:val="00D242BF"/>
    <w:rsid w:val="00D8080C"/>
    <w:rsid w:val="00D86187"/>
    <w:rsid w:val="00DB32C7"/>
    <w:rsid w:val="00DD54CC"/>
    <w:rsid w:val="00E163C6"/>
    <w:rsid w:val="00E17069"/>
    <w:rsid w:val="00E2265E"/>
    <w:rsid w:val="00EA0CAF"/>
    <w:rsid w:val="00EA5F7F"/>
    <w:rsid w:val="00EB3636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2026-02-09T11:10:00Z</dcterms:created>
  <dcterms:modified xsi:type="dcterms:W3CDTF">2026-02-09T11:11:00Z</dcterms:modified>
</cp:coreProperties>
</file>