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F71327B" w:rsidR="00275440" w:rsidRPr="00275440" w:rsidRDefault="0022472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A24A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5F71327B" w:rsidR="00275440" w:rsidRPr="00275440" w:rsidRDefault="0022472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A24A18">
                        <w:rPr>
                          <w:b/>
                          <w:bCs/>
                          <w:color w:val="FFFFFF" w:themeColor="background1"/>
                        </w:rPr>
                        <w:t>4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3814"/>
        <w:gridCol w:w="5395"/>
      </w:tblGrid>
      <w:tr w:rsidR="00D2212A" w14:paraId="346EE272" w14:textId="12AFD3DD" w:rsidTr="00B77906">
        <w:trPr>
          <w:trHeight w:val="330"/>
        </w:trPr>
        <w:tc>
          <w:tcPr>
            <w:tcW w:w="9209" w:type="dxa"/>
            <w:gridSpan w:val="2"/>
            <w:shd w:val="clear" w:color="auto" w:fill="9E95BD"/>
          </w:tcPr>
          <w:p w14:paraId="7E5F8220" w14:textId="599F1B13" w:rsidR="00D2212A" w:rsidRPr="00D2212A" w:rsidRDefault="00B77906" w:rsidP="00B77906">
            <w:pPr>
              <w:autoSpaceDE/>
              <w:autoSpaceDN/>
              <w:spacing w:after="160" w:line="259" w:lineRule="auto"/>
              <w:rPr>
                <w:rFonts w:cstheme="minorHAnsi"/>
                <w:i/>
                <w:iCs/>
                <w:sz w:val="28"/>
                <w:szCs w:val="28"/>
                <w:lang w:val="de-DE"/>
              </w:rPr>
            </w:pPr>
            <w:r w:rsidRPr="00B77906">
              <w:rPr>
                <w:b/>
                <w:bCs/>
                <w:i/>
                <w:iCs/>
              </w:rPr>
              <w:t xml:space="preserve">7 positive </w:t>
            </w:r>
            <w:proofErr w:type="spellStart"/>
            <w:r w:rsidRPr="00B77906">
              <w:rPr>
                <w:b/>
                <w:bCs/>
                <w:i/>
                <w:iCs/>
              </w:rPr>
              <w:t>Wirkungen</w:t>
            </w:r>
            <w:proofErr w:type="spellEnd"/>
            <w:r w:rsidRPr="00B77906">
              <w:rPr>
                <w:b/>
                <w:bCs/>
                <w:i/>
                <w:iCs/>
              </w:rPr>
              <w:t xml:space="preserve"> von Lachen und Humor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77906">
              <w:rPr>
                <w:b/>
                <w:bCs/>
                <w:i/>
                <w:iCs/>
              </w:rPr>
              <w:t xml:space="preserve">auf Menschen </w:t>
            </w:r>
            <w:proofErr w:type="spellStart"/>
            <w:r w:rsidRPr="00B77906">
              <w:rPr>
                <w:b/>
                <w:bCs/>
                <w:i/>
                <w:iCs/>
              </w:rPr>
              <w:t>mit</w:t>
            </w:r>
            <w:proofErr w:type="spellEnd"/>
            <w:r w:rsidRPr="00B77906">
              <w:rPr>
                <w:b/>
                <w:bCs/>
                <w:i/>
                <w:iCs/>
              </w:rPr>
              <w:t xml:space="preserve"> und </w:t>
            </w:r>
            <w:proofErr w:type="spellStart"/>
            <w:r w:rsidRPr="00B77906">
              <w:rPr>
                <w:b/>
                <w:bCs/>
                <w:i/>
                <w:iCs/>
              </w:rPr>
              <w:t>ohne</w:t>
            </w:r>
            <w:proofErr w:type="spellEnd"/>
            <w:r w:rsidRPr="00B7790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77906">
              <w:rPr>
                <w:b/>
                <w:bCs/>
                <w:i/>
                <w:iCs/>
              </w:rPr>
              <w:t>Demenz</w:t>
            </w:r>
            <w:proofErr w:type="spellEnd"/>
          </w:p>
        </w:tc>
      </w:tr>
      <w:tr w:rsidR="00BE08F7" w14:paraId="58AEC5F4" w14:textId="0E6F9DF2" w:rsidTr="00B77906">
        <w:trPr>
          <w:trHeight w:val="454"/>
        </w:trPr>
        <w:tc>
          <w:tcPr>
            <w:tcW w:w="3814" w:type="dxa"/>
            <w:shd w:val="clear" w:color="auto" w:fill="EBE9F2"/>
          </w:tcPr>
          <w:p w14:paraId="3618660B" w14:textId="77777777" w:rsidR="00B77906" w:rsidRDefault="00B77906" w:rsidP="00B77906">
            <w:r w:rsidRPr="00B77906">
              <w:t xml:space="preserve">1. </w:t>
            </w:r>
            <w:proofErr w:type="spellStart"/>
            <w:r w:rsidRPr="00B77906">
              <w:t>Stressabbau</w:t>
            </w:r>
            <w:proofErr w:type="spellEnd"/>
          </w:p>
          <w:p w14:paraId="0CC5DEB0" w14:textId="3F7D182D" w:rsidR="00BE08F7" w:rsidRPr="00BE08F7" w:rsidRDefault="00BE08F7" w:rsidP="00FF3D47">
            <w:pPr>
              <w:pStyle w:val="Listenabsatz"/>
              <w:ind w:left="-26"/>
              <w:rPr>
                <w:lang w:val="de-DE"/>
              </w:rPr>
            </w:pPr>
          </w:p>
        </w:tc>
        <w:tc>
          <w:tcPr>
            <w:tcW w:w="5395" w:type="dxa"/>
            <w:shd w:val="clear" w:color="auto" w:fill="EBE9F2"/>
          </w:tcPr>
          <w:p w14:paraId="35D97A68" w14:textId="728C9CD9" w:rsidR="00BE08F7" w:rsidRPr="00BE08F7" w:rsidRDefault="00B77906" w:rsidP="00B77906">
            <w:pPr>
              <w:autoSpaceDE/>
              <w:autoSpaceDN/>
              <w:spacing w:after="160" w:line="259" w:lineRule="auto"/>
              <w:rPr>
                <w:lang w:val="de-DE"/>
              </w:rPr>
            </w:pPr>
            <w:r w:rsidRPr="00B77906">
              <w:t xml:space="preserve">Lachen </w:t>
            </w:r>
            <w:proofErr w:type="spellStart"/>
            <w:r w:rsidRPr="00B77906">
              <w:t>reduziert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nachweislich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Stresshormone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wie</w:t>
            </w:r>
            <w:proofErr w:type="spellEnd"/>
            <w:r w:rsidRPr="00B77906">
              <w:t xml:space="preserve"> Cortisol und Adrenalin</w:t>
            </w:r>
            <w:r>
              <w:t xml:space="preserve"> </w:t>
            </w:r>
            <w:proofErr w:type="spellStart"/>
            <w:r w:rsidRPr="00B77906">
              <w:t>im</w:t>
            </w:r>
            <w:proofErr w:type="spellEnd"/>
            <w:r w:rsidRPr="00B77906">
              <w:t xml:space="preserve"> Körper. Es </w:t>
            </w:r>
            <w:proofErr w:type="spellStart"/>
            <w:r w:rsidRPr="00B77906">
              <w:t>kann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helfen</w:t>
            </w:r>
            <w:proofErr w:type="spellEnd"/>
            <w:r w:rsidRPr="00B77906">
              <w:t xml:space="preserve">, </w:t>
            </w:r>
            <w:proofErr w:type="spellStart"/>
            <w:r w:rsidRPr="00B77906">
              <w:t>Spannungen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abzubauen</w:t>
            </w:r>
            <w:proofErr w:type="spellEnd"/>
            <w:r w:rsidRPr="00B77906">
              <w:t xml:space="preserve"> und </w:t>
            </w:r>
            <w:proofErr w:type="spellStart"/>
            <w:r w:rsidRPr="00B77906">
              <w:t>Entspannung</w:t>
            </w:r>
            <w:proofErr w:type="spellEnd"/>
            <w:r>
              <w:t xml:space="preserve"> </w:t>
            </w:r>
            <w:proofErr w:type="spellStart"/>
            <w:r w:rsidRPr="00B77906">
              <w:t>zu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fördern</w:t>
            </w:r>
            <w:proofErr w:type="spellEnd"/>
            <w:r w:rsidRPr="00B77906">
              <w:t>.</w:t>
            </w:r>
          </w:p>
        </w:tc>
      </w:tr>
      <w:tr w:rsidR="00BE08F7" w14:paraId="071A31AD" w14:textId="77777777" w:rsidTr="00B77906">
        <w:trPr>
          <w:trHeight w:val="454"/>
        </w:trPr>
        <w:tc>
          <w:tcPr>
            <w:tcW w:w="3814" w:type="dxa"/>
            <w:shd w:val="clear" w:color="auto" w:fill="EBE9F2"/>
          </w:tcPr>
          <w:p w14:paraId="18389F73" w14:textId="77777777" w:rsidR="00B77906" w:rsidRPr="00B77906" w:rsidRDefault="00B77906" w:rsidP="00B77906">
            <w:pPr>
              <w:autoSpaceDE/>
              <w:autoSpaceDN/>
              <w:spacing w:after="160" w:line="259" w:lineRule="auto"/>
            </w:pPr>
            <w:r w:rsidRPr="00B77906">
              <w:t xml:space="preserve">2. </w:t>
            </w:r>
            <w:proofErr w:type="spellStart"/>
            <w:r w:rsidRPr="00B77906">
              <w:t>Stärkung</w:t>
            </w:r>
            <w:proofErr w:type="spellEnd"/>
            <w:r>
              <w:t xml:space="preserve"> </w:t>
            </w:r>
            <w:r w:rsidRPr="00B77906">
              <w:t xml:space="preserve">des </w:t>
            </w:r>
            <w:proofErr w:type="spellStart"/>
            <w:r w:rsidRPr="00B77906">
              <w:t>Immunsystems</w:t>
            </w:r>
            <w:proofErr w:type="spellEnd"/>
          </w:p>
          <w:p w14:paraId="71961ED8" w14:textId="7641CCA4" w:rsidR="00BE08F7" w:rsidRDefault="00BE08F7" w:rsidP="00033F4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EBE9F2"/>
          </w:tcPr>
          <w:p w14:paraId="272A2C2C" w14:textId="176A32B0" w:rsidR="00BE08F7" w:rsidRDefault="00B77906" w:rsidP="00B77906">
            <w:pPr>
              <w:autoSpaceDE/>
              <w:autoSpaceDN/>
              <w:spacing w:after="160" w:line="259" w:lineRule="auto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B77906">
              <w:t xml:space="preserve">Lachen </w:t>
            </w:r>
            <w:proofErr w:type="spellStart"/>
            <w:r w:rsidRPr="00B77906">
              <w:t>kann</w:t>
            </w:r>
            <w:proofErr w:type="spellEnd"/>
            <w:r w:rsidRPr="00B77906">
              <w:t xml:space="preserve"> das </w:t>
            </w:r>
            <w:proofErr w:type="spellStart"/>
            <w:r w:rsidRPr="00B77906">
              <w:t>Immunsystem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stärken</w:t>
            </w:r>
            <w:proofErr w:type="spellEnd"/>
            <w:r w:rsidRPr="00B77906">
              <w:t xml:space="preserve">, </w:t>
            </w:r>
            <w:proofErr w:type="spellStart"/>
            <w:r w:rsidRPr="00B77906">
              <w:t>indem</w:t>
            </w:r>
            <w:proofErr w:type="spellEnd"/>
            <w:r w:rsidRPr="00B77906">
              <w:t xml:space="preserve"> es die Produktion von</w:t>
            </w:r>
            <w:r>
              <w:t xml:space="preserve"> </w:t>
            </w:r>
            <w:proofErr w:type="spellStart"/>
            <w:r w:rsidRPr="00B77906">
              <w:t>Antikörpern</w:t>
            </w:r>
            <w:proofErr w:type="spellEnd"/>
            <w:r w:rsidRPr="00B77906">
              <w:t xml:space="preserve"> und </w:t>
            </w:r>
            <w:proofErr w:type="spellStart"/>
            <w:r w:rsidRPr="00B77906">
              <w:t>Immunzellen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erhöht</w:t>
            </w:r>
            <w:proofErr w:type="spellEnd"/>
            <w:r w:rsidRPr="00B77906">
              <w:t xml:space="preserve">. Ein </w:t>
            </w:r>
            <w:proofErr w:type="spellStart"/>
            <w:r w:rsidRPr="00B77906">
              <w:t>starkes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Immunsystem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hilft</w:t>
            </w:r>
            <w:proofErr w:type="spellEnd"/>
            <w:r>
              <w:t xml:space="preserve"> </w:t>
            </w:r>
            <w:proofErr w:type="spellStart"/>
            <w:r w:rsidRPr="00B77906">
              <w:t>uns</w:t>
            </w:r>
            <w:proofErr w:type="spellEnd"/>
            <w:r w:rsidRPr="00B77906">
              <w:t xml:space="preserve">, </w:t>
            </w:r>
            <w:proofErr w:type="spellStart"/>
            <w:r w:rsidRPr="00B77906">
              <w:t>Krankheiten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abzuwehren</w:t>
            </w:r>
            <w:proofErr w:type="spellEnd"/>
            <w:r w:rsidRPr="00B77906">
              <w:t>.</w:t>
            </w:r>
          </w:p>
        </w:tc>
      </w:tr>
      <w:tr w:rsidR="00BE08F7" w14:paraId="1D1D5D05" w14:textId="77777777" w:rsidTr="00B77906">
        <w:trPr>
          <w:trHeight w:val="454"/>
        </w:trPr>
        <w:tc>
          <w:tcPr>
            <w:tcW w:w="3814" w:type="dxa"/>
            <w:shd w:val="clear" w:color="auto" w:fill="EBE9F2"/>
          </w:tcPr>
          <w:p w14:paraId="564F7A56" w14:textId="77777777" w:rsidR="00B77906" w:rsidRPr="00B77906" w:rsidRDefault="00B77906" w:rsidP="00B77906">
            <w:pPr>
              <w:autoSpaceDE/>
              <w:autoSpaceDN/>
              <w:spacing w:after="160" w:line="259" w:lineRule="auto"/>
            </w:pPr>
            <w:r w:rsidRPr="00B77906">
              <w:t xml:space="preserve">3. </w:t>
            </w:r>
            <w:proofErr w:type="spellStart"/>
            <w:r w:rsidRPr="00B77906">
              <w:t>Verbesserung</w:t>
            </w:r>
            <w:proofErr w:type="spellEnd"/>
            <w:r>
              <w:t xml:space="preserve"> </w:t>
            </w:r>
            <w:r w:rsidRPr="00B77906">
              <w:t xml:space="preserve">der </w:t>
            </w:r>
            <w:proofErr w:type="spellStart"/>
            <w:r w:rsidRPr="00B77906">
              <w:t>Herzgesundheit</w:t>
            </w:r>
            <w:proofErr w:type="spellEnd"/>
          </w:p>
          <w:p w14:paraId="720E2431" w14:textId="2AB4F6C1" w:rsidR="00BE08F7" w:rsidRDefault="00BE08F7" w:rsidP="009E28C7">
            <w:pPr>
              <w:pStyle w:val="Listenabsatz"/>
              <w:ind w:left="-26"/>
            </w:pPr>
          </w:p>
        </w:tc>
        <w:tc>
          <w:tcPr>
            <w:tcW w:w="5395" w:type="dxa"/>
            <w:shd w:val="clear" w:color="auto" w:fill="EBE9F2"/>
          </w:tcPr>
          <w:p w14:paraId="238F51A1" w14:textId="6027352B" w:rsidR="00BE08F7" w:rsidRPr="00897D67" w:rsidRDefault="00B77906" w:rsidP="00B77906">
            <w:pPr>
              <w:autoSpaceDE/>
              <w:autoSpaceDN/>
              <w:spacing w:after="160" w:line="259" w:lineRule="auto"/>
            </w:pPr>
            <w:r w:rsidRPr="00B77906">
              <w:t xml:space="preserve">Lachen </w:t>
            </w:r>
            <w:proofErr w:type="spellStart"/>
            <w:r w:rsidRPr="00B77906">
              <w:t>erhöht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vorübergehend</w:t>
            </w:r>
            <w:proofErr w:type="spellEnd"/>
            <w:r w:rsidRPr="00B77906">
              <w:t xml:space="preserve"> den Blutfluss, was die </w:t>
            </w:r>
            <w:proofErr w:type="spellStart"/>
            <w:r w:rsidRPr="00B77906">
              <w:t>Funktion</w:t>
            </w:r>
            <w:proofErr w:type="spellEnd"/>
            <w:r w:rsidRPr="00B77906">
              <w:t xml:space="preserve"> der</w:t>
            </w:r>
            <w:r>
              <w:t xml:space="preserve"> </w:t>
            </w:r>
            <w:proofErr w:type="spellStart"/>
            <w:r w:rsidRPr="00B77906">
              <w:t>Blutgefäße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verbessern</w:t>
            </w:r>
            <w:proofErr w:type="spellEnd"/>
            <w:r w:rsidRPr="00B77906">
              <w:t xml:space="preserve"> und den </w:t>
            </w:r>
            <w:proofErr w:type="spellStart"/>
            <w:r w:rsidRPr="00B77906">
              <w:t>Blutdruck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senken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kann</w:t>
            </w:r>
            <w:proofErr w:type="spellEnd"/>
            <w:r w:rsidRPr="00B77906">
              <w:t xml:space="preserve">. </w:t>
            </w:r>
            <w:proofErr w:type="spellStart"/>
            <w:r w:rsidRPr="00B77906">
              <w:t>Regelmäßiges</w:t>
            </w:r>
            <w:proofErr w:type="spellEnd"/>
            <w:r>
              <w:t xml:space="preserve"> </w:t>
            </w:r>
            <w:r w:rsidRPr="00B77906">
              <w:t xml:space="preserve">Lachen </w:t>
            </w:r>
            <w:proofErr w:type="spellStart"/>
            <w:r w:rsidRPr="00B77906">
              <w:t>kann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somit</w:t>
            </w:r>
            <w:proofErr w:type="spellEnd"/>
            <w:r w:rsidRPr="00B77906">
              <w:t xml:space="preserve"> das </w:t>
            </w:r>
            <w:proofErr w:type="spellStart"/>
            <w:r w:rsidRPr="00B77906">
              <w:t>Risiko</w:t>
            </w:r>
            <w:proofErr w:type="spellEnd"/>
            <w:r w:rsidRPr="00B77906">
              <w:t xml:space="preserve"> von Herz-</w:t>
            </w:r>
            <w:proofErr w:type="spellStart"/>
            <w:r w:rsidRPr="00B77906">
              <w:t>Kreislauf</w:t>
            </w:r>
            <w:proofErr w:type="spellEnd"/>
            <w:r w:rsidRPr="00B77906">
              <w:t>-</w:t>
            </w:r>
            <w:proofErr w:type="spellStart"/>
            <w:r w:rsidRPr="00B77906">
              <w:t>Erkrankungen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verringern</w:t>
            </w:r>
            <w:proofErr w:type="spellEnd"/>
            <w:r w:rsidRPr="00B77906">
              <w:t>.</w:t>
            </w:r>
          </w:p>
        </w:tc>
      </w:tr>
      <w:tr w:rsidR="00BE08F7" w14:paraId="7AEDEA5B" w14:textId="77777777" w:rsidTr="00B77906">
        <w:trPr>
          <w:trHeight w:val="545"/>
        </w:trPr>
        <w:tc>
          <w:tcPr>
            <w:tcW w:w="3814" w:type="dxa"/>
            <w:shd w:val="clear" w:color="auto" w:fill="EBE9F2"/>
          </w:tcPr>
          <w:p w14:paraId="7C216C95" w14:textId="77777777" w:rsidR="00B77906" w:rsidRPr="00B77906" w:rsidRDefault="00B77906" w:rsidP="00B77906">
            <w:pPr>
              <w:autoSpaceDE/>
              <w:autoSpaceDN/>
              <w:spacing w:after="160" w:line="259" w:lineRule="auto"/>
            </w:pPr>
            <w:r w:rsidRPr="00B77906">
              <w:t>4. Schmerzlinderung</w:t>
            </w:r>
          </w:p>
          <w:p w14:paraId="2FF41719" w14:textId="53D9ECA7" w:rsidR="00BE08F7" w:rsidRDefault="00BE08F7" w:rsidP="002C1AA6">
            <w:pPr>
              <w:pStyle w:val="Listenabsatz"/>
              <w:ind w:left="-26"/>
            </w:pPr>
          </w:p>
        </w:tc>
        <w:tc>
          <w:tcPr>
            <w:tcW w:w="5395" w:type="dxa"/>
            <w:shd w:val="clear" w:color="auto" w:fill="EBE9F2"/>
          </w:tcPr>
          <w:p w14:paraId="4226D653" w14:textId="5B2FAB67" w:rsidR="00BE08F7" w:rsidRPr="0086289D" w:rsidRDefault="00B77906" w:rsidP="00B77906">
            <w:pPr>
              <w:autoSpaceDE/>
              <w:autoSpaceDN/>
              <w:spacing w:after="160" w:line="259" w:lineRule="auto"/>
            </w:pPr>
            <w:r w:rsidRPr="00B77906">
              <w:t>Lachen kann als eine Art natürliches Schmerzmittel wirken, da es</w:t>
            </w:r>
            <w:r>
              <w:t xml:space="preserve"> </w:t>
            </w:r>
            <w:r w:rsidRPr="00B77906">
              <w:t>Endorphine freisetzt, die das Schmerzempfinden reduzieren und ein</w:t>
            </w:r>
            <w:r>
              <w:t xml:space="preserve"> </w:t>
            </w:r>
            <w:proofErr w:type="spellStart"/>
            <w:r w:rsidRPr="00B77906">
              <w:t>angenehmes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Gefühl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vermitteln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können</w:t>
            </w:r>
            <w:proofErr w:type="spellEnd"/>
            <w:r w:rsidRPr="00B77906">
              <w:t>.</w:t>
            </w:r>
          </w:p>
        </w:tc>
      </w:tr>
      <w:tr w:rsidR="00BE08F7" w14:paraId="6BEB011A" w14:textId="77777777" w:rsidTr="00B77906">
        <w:trPr>
          <w:trHeight w:val="454"/>
        </w:trPr>
        <w:tc>
          <w:tcPr>
            <w:tcW w:w="3814" w:type="dxa"/>
            <w:shd w:val="clear" w:color="auto" w:fill="EBE9F2"/>
          </w:tcPr>
          <w:p w14:paraId="57E5CF6D" w14:textId="77777777" w:rsidR="00B77906" w:rsidRPr="00B77906" w:rsidRDefault="00B77906" w:rsidP="00B77906">
            <w:pPr>
              <w:autoSpaceDE/>
              <w:autoSpaceDN/>
              <w:spacing w:after="160" w:line="259" w:lineRule="auto"/>
            </w:pPr>
            <w:r w:rsidRPr="00B77906">
              <w:t>5. Verbesserung</w:t>
            </w:r>
            <w:r>
              <w:t xml:space="preserve"> </w:t>
            </w:r>
            <w:r w:rsidRPr="00B77906">
              <w:t>der Stimmung</w:t>
            </w:r>
          </w:p>
          <w:p w14:paraId="66DA1CA2" w14:textId="413CD9D5" w:rsidR="00BE08F7" w:rsidRDefault="00BE08F7" w:rsidP="000174A1">
            <w:pPr>
              <w:pStyle w:val="Listenabsatz"/>
              <w:ind w:left="-26"/>
            </w:pPr>
          </w:p>
        </w:tc>
        <w:tc>
          <w:tcPr>
            <w:tcW w:w="5395" w:type="dxa"/>
            <w:shd w:val="clear" w:color="auto" w:fill="EBE9F2"/>
          </w:tcPr>
          <w:p w14:paraId="5889577B" w14:textId="4ECF8720" w:rsidR="00BE08F7" w:rsidRPr="003B4137" w:rsidRDefault="00B77906" w:rsidP="00B77906">
            <w:pPr>
              <w:autoSpaceDE/>
              <w:autoSpaceDN/>
              <w:spacing w:after="160" w:line="259" w:lineRule="auto"/>
            </w:pPr>
            <w:r w:rsidRPr="00B77906">
              <w:t>Wenn wir lachen, werden Glückshormone wie Dopamin freigesetzt, die</w:t>
            </w:r>
            <w:r>
              <w:t xml:space="preserve"> </w:t>
            </w:r>
            <w:r w:rsidRPr="00B77906">
              <w:t>unsere Stimmung heben und ein allgemeines Wohlbefinden fördern</w:t>
            </w:r>
            <w:r>
              <w:t xml:space="preserve"> </w:t>
            </w:r>
            <w:r w:rsidRPr="00B77906">
              <w:t xml:space="preserve">können. Lachen kann helfen, Angstzustände, </w:t>
            </w:r>
            <w:proofErr w:type="spellStart"/>
            <w:r w:rsidRPr="00B77906">
              <w:t>Depressionen</w:t>
            </w:r>
            <w:proofErr w:type="spellEnd"/>
            <w:r w:rsidRPr="00B77906">
              <w:t xml:space="preserve"> und Stress</w:t>
            </w:r>
            <w:r>
              <w:t xml:space="preserve"> </w:t>
            </w:r>
            <w:proofErr w:type="spellStart"/>
            <w:r w:rsidRPr="00B77906">
              <w:t>abzubauen</w:t>
            </w:r>
            <w:proofErr w:type="spellEnd"/>
            <w:r w:rsidRPr="00B77906">
              <w:t>.</w:t>
            </w:r>
          </w:p>
        </w:tc>
      </w:tr>
      <w:tr w:rsidR="00BE08F7" w14:paraId="43E1CEDC" w14:textId="77777777" w:rsidTr="00B77906">
        <w:trPr>
          <w:trHeight w:val="454"/>
        </w:trPr>
        <w:tc>
          <w:tcPr>
            <w:tcW w:w="3814" w:type="dxa"/>
            <w:shd w:val="clear" w:color="auto" w:fill="EBE9F2"/>
          </w:tcPr>
          <w:p w14:paraId="771166DD" w14:textId="77777777" w:rsidR="00B77906" w:rsidRPr="00B77906" w:rsidRDefault="00B77906" w:rsidP="00B77906">
            <w:pPr>
              <w:autoSpaceDE/>
              <w:autoSpaceDN/>
              <w:spacing w:after="160" w:line="259" w:lineRule="auto"/>
            </w:pPr>
            <w:r w:rsidRPr="00B77906">
              <w:t>6. Soziale</w:t>
            </w:r>
            <w:r>
              <w:t xml:space="preserve"> </w:t>
            </w:r>
            <w:r w:rsidRPr="00B77906">
              <w:t>Verbindung</w:t>
            </w:r>
          </w:p>
          <w:p w14:paraId="56FE04A2" w14:textId="2B728971" w:rsidR="00BE08F7" w:rsidRDefault="00BE08F7" w:rsidP="00052250">
            <w:pPr>
              <w:pStyle w:val="Listenabsatz"/>
              <w:ind w:left="-26"/>
            </w:pPr>
          </w:p>
        </w:tc>
        <w:tc>
          <w:tcPr>
            <w:tcW w:w="5395" w:type="dxa"/>
            <w:shd w:val="clear" w:color="auto" w:fill="EBE9F2"/>
          </w:tcPr>
          <w:p w14:paraId="6A04B176" w14:textId="0A7FC85F" w:rsidR="00BE08F7" w:rsidRPr="003B4137" w:rsidRDefault="00B77906" w:rsidP="00B77906">
            <w:pPr>
              <w:autoSpaceDE/>
              <w:autoSpaceDN/>
              <w:spacing w:after="160" w:line="259" w:lineRule="auto"/>
            </w:pPr>
            <w:r w:rsidRPr="00B77906">
              <w:t>Lachen kann eine positive und soziale Atmosphäre schaffen sowie Bindungen</w:t>
            </w:r>
            <w:r>
              <w:t xml:space="preserve"> </w:t>
            </w:r>
            <w:r w:rsidRPr="00B77906">
              <w:t>zu anderen Menschen stärken. Es fördert das Teilen von Freude</w:t>
            </w:r>
            <w:r>
              <w:t xml:space="preserve"> </w:t>
            </w:r>
            <w:r w:rsidRPr="00B77906">
              <w:t>und kann Beziehungen verbessern. Gemeinsam über etwas von Herzen</w:t>
            </w:r>
            <w:r>
              <w:t xml:space="preserve"> </w:t>
            </w:r>
            <w:r w:rsidRPr="00B77906">
              <w:t>zu lachen, macht gleich. Im gemeinsamen Lachen gibt es kein „</w:t>
            </w:r>
            <w:proofErr w:type="gramStart"/>
            <w:r w:rsidRPr="00B77906">
              <w:t>krank“</w:t>
            </w:r>
            <w:r>
              <w:t xml:space="preserve"> </w:t>
            </w:r>
            <w:r w:rsidRPr="00B77906">
              <w:t>und</w:t>
            </w:r>
            <w:proofErr w:type="gramEnd"/>
            <w:r w:rsidRPr="00B77906">
              <w:t xml:space="preserve"> „</w:t>
            </w:r>
            <w:proofErr w:type="gramStart"/>
            <w:r w:rsidRPr="00B77906">
              <w:t>gesund“</w:t>
            </w:r>
            <w:proofErr w:type="gramEnd"/>
            <w:r w:rsidRPr="00B77906">
              <w:t>, kein „</w:t>
            </w:r>
            <w:proofErr w:type="gramStart"/>
            <w:r w:rsidRPr="00B77906">
              <w:t>oben“ oder</w:t>
            </w:r>
            <w:proofErr w:type="gramEnd"/>
            <w:r w:rsidRPr="00B77906">
              <w:t xml:space="preserve"> „</w:t>
            </w:r>
            <w:proofErr w:type="gramStart"/>
            <w:r w:rsidRPr="00B77906">
              <w:t>unten“ und</w:t>
            </w:r>
            <w:proofErr w:type="gramEnd"/>
            <w:r w:rsidRPr="00B77906">
              <w:t xml:space="preserve"> </w:t>
            </w:r>
            <w:proofErr w:type="spellStart"/>
            <w:r w:rsidRPr="00B77906">
              <w:t>kein</w:t>
            </w:r>
            <w:proofErr w:type="spellEnd"/>
            <w:r w:rsidRPr="00B77906">
              <w:t xml:space="preserve"> „</w:t>
            </w:r>
            <w:proofErr w:type="spellStart"/>
            <w:proofErr w:type="gramStart"/>
            <w:r w:rsidRPr="00B77906">
              <w:t>hilfeabhängig</w:t>
            </w:r>
            <w:proofErr w:type="spellEnd"/>
            <w:r w:rsidRPr="00B77906">
              <w:t>“ und</w:t>
            </w:r>
            <w:proofErr w:type="gramEnd"/>
            <w:r>
              <w:t xml:space="preserve"> </w:t>
            </w:r>
            <w:r w:rsidRPr="00B77906">
              <w:t>„</w:t>
            </w:r>
            <w:proofErr w:type="spellStart"/>
            <w:proofErr w:type="gramStart"/>
            <w:r w:rsidRPr="00B77906">
              <w:t>hilfegewährend</w:t>
            </w:r>
            <w:proofErr w:type="spellEnd"/>
            <w:r w:rsidRPr="00B77906">
              <w:t>“</w:t>
            </w:r>
            <w:proofErr w:type="gramEnd"/>
            <w:r w:rsidRPr="00B77906">
              <w:t>.</w:t>
            </w:r>
          </w:p>
        </w:tc>
      </w:tr>
      <w:tr w:rsidR="00E44FDC" w14:paraId="5E99621C" w14:textId="77777777" w:rsidTr="00B77906">
        <w:trPr>
          <w:trHeight w:val="454"/>
        </w:trPr>
        <w:tc>
          <w:tcPr>
            <w:tcW w:w="3814" w:type="dxa"/>
            <w:shd w:val="clear" w:color="auto" w:fill="EBE9F2"/>
          </w:tcPr>
          <w:p w14:paraId="28CE9B66" w14:textId="77777777" w:rsidR="00B77906" w:rsidRPr="00B77906" w:rsidRDefault="00B77906" w:rsidP="00B77906">
            <w:pPr>
              <w:autoSpaceDE/>
              <w:autoSpaceDN/>
              <w:spacing w:after="160" w:line="259" w:lineRule="auto"/>
            </w:pPr>
            <w:r w:rsidRPr="00B77906">
              <w:t>7. Stärkung</w:t>
            </w:r>
            <w:r>
              <w:t xml:space="preserve"> </w:t>
            </w:r>
            <w:r w:rsidRPr="00B77906">
              <w:t>des Selbstwertgefühls</w:t>
            </w:r>
          </w:p>
          <w:p w14:paraId="087999B1" w14:textId="3EFD8C77" w:rsidR="00E44FDC" w:rsidRPr="001B2E7C" w:rsidRDefault="00E44FDC" w:rsidP="00E44FDC">
            <w:pPr>
              <w:pStyle w:val="Listenabsatz"/>
              <w:ind w:left="-26"/>
              <w:jc w:val="center"/>
            </w:pPr>
          </w:p>
        </w:tc>
        <w:tc>
          <w:tcPr>
            <w:tcW w:w="5395" w:type="dxa"/>
            <w:shd w:val="clear" w:color="auto" w:fill="EBE9F2"/>
          </w:tcPr>
          <w:p w14:paraId="3C09CA0E" w14:textId="63368DA5" w:rsidR="00E44FDC" w:rsidRPr="00E44FDC" w:rsidRDefault="00B77906" w:rsidP="00B77906">
            <w:r w:rsidRPr="00B77906">
              <w:t>Indem sich Menschen mit Demenz als Teil eines humorvollen Austauschs</w:t>
            </w:r>
            <w:r>
              <w:t xml:space="preserve"> </w:t>
            </w:r>
            <w:r w:rsidRPr="00B77906">
              <w:t>fühlen, werden sie in ihrer Persönlichkeit und ihrem individuellen</w:t>
            </w:r>
            <w:r>
              <w:t xml:space="preserve"> </w:t>
            </w:r>
            <w:r w:rsidRPr="00B77906">
              <w:t>Ausdruck anerkannt und wertgeschätzt. Dies kann ihr Selbstvertrauen</w:t>
            </w:r>
            <w:r>
              <w:t xml:space="preserve"> </w:t>
            </w:r>
            <w:r w:rsidRPr="00B77906">
              <w:t xml:space="preserve">steigern und ihnen ein </w:t>
            </w:r>
            <w:proofErr w:type="spellStart"/>
            <w:r w:rsidRPr="00B77906">
              <w:t>Gefühl</w:t>
            </w:r>
            <w:proofErr w:type="spellEnd"/>
            <w:r w:rsidRPr="00B77906">
              <w:t xml:space="preserve"> von </w:t>
            </w:r>
            <w:proofErr w:type="spellStart"/>
            <w:r w:rsidRPr="00B77906">
              <w:t>Zugehörigkeit</w:t>
            </w:r>
            <w:proofErr w:type="spellEnd"/>
            <w:r w:rsidRPr="00B77906">
              <w:t xml:space="preserve"> </w:t>
            </w:r>
            <w:proofErr w:type="spellStart"/>
            <w:r w:rsidRPr="00B77906">
              <w:t>vermitteln</w:t>
            </w:r>
            <w:proofErr w:type="spellEnd"/>
            <w:r w:rsidRPr="00B77906">
              <w:t>.</w:t>
            </w:r>
          </w:p>
        </w:tc>
      </w:tr>
    </w:tbl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174A1"/>
    <w:rsid w:val="00021521"/>
    <w:rsid w:val="000267EF"/>
    <w:rsid w:val="0002733F"/>
    <w:rsid w:val="000327A2"/>
    <w:rsid w:val="00033F40"/>
    <w:rsid w:val="000443F8"/>
    <w:rsid w:val="000501B4"/>
    <w:rsid w:val="0005136A"/>
    <w:rsid w:val="00052250"/>
    <w:rsid w:val="00064B77"/>
    <w:rsid w:val="000650C1"/>
    <w:rsid w:val="0006554D"/>
    <w:rsid w:val="00065A23"/>
    <w:rsid w:val="000661BC"/>
    <w:rsid w:val="00072897"/>
    <w:rsid w:val="00075A6C"/>
    <w:rsid w:val="00075B39"/>
    <w:rsid w:val="00090F95"/>
    <w:rsid w:val="00095262"/>
    <w:rsid w:val="00095529"/>
    <w:rsid w:val="00095F7E"/>
    <w:rsid w:val="000A3D47"/>
    <w:rsid w:val="000A6C3D"/>
    <w:rsid w:val="000D0A47"/>
    <w:rsid w:val="000F6448"/>
    <w:rsid w:val="00100E86"/>
    <w:rsid w:val="001014C4"/>
    <w:rsid w:val="00102EC5"/>
    <w:rsid w:val="0010700A"/>
    <w:rsid w:val="0012528F"/>
    <w:rsid w:val="00144291"/>
    <w:rsid w:val="0014574B"/>
    <w:rsid w:val="0014736B"/>
    <w:rsid w:val="001511C7"/>
    <w:rsid w:val="00154F2B"/>
    <w:rsid w:val="0016004F"/>
    <w:rsid w:val="00161350"/>
    <w:rsid w:val="00162517"/>
    <w:rsid w:val="00166E1D"/>
    <w:rsid w:val="0016720D"/>
    <w:rsid w:val="00182362"/>
    <w:rsid w:val="00186895"/>
    <w:rsid w:val="001900D8"/>
    <w:rsid w:val="001913BD"/>
    <w:rsid w:val="001A0B19"/>
    <w:rsid w:val="001B2E7C"/>
    <w:rsid w:val="001B55D9"/>
    <w:rsid w:val="001B72E2"/>
    <w:rsid w:val="001D6E00"/>
    <w:rsid w:val="001E4FB8"/>
    <w:rsid w:val="001E66D0"/>
    <w:rsid w:val="001E7851"/>
    <w:rsid w:val="001F6876"/>
    <w:rsid w:val="001F72A9"/>
    <w:rsid w:val="0021600B"/>
    <w:rsid w:val="00223159"/>
    <w:rsid w:val="0022429B"/>
    <w:rsid w:val="00224727"/>
    <w:rsid w:val="00244604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B6BEE"/>
    <w:rsid w:val="002C1AA6"/>
    <w:rsid w:val="002C52B7"/>
    <w:rsid w:val="002D4CC1"/>
    <w:rsid w:val="002D599D"/>
    <w:rsid w:val="003005CA"/>
    <w:rsid w:val="00324D4E"/>
    <w:rsid w:val="00331B62"/>
    <w:rsid w:val="00333EEC"/>
    <w:rsid w:val="00337D6F"/>
    <w:rsid w:val="003405CA"/>
    <w:rsid w:val="00344697"/>
    <w:rsid w:val="00352804"/>
    <w:rsid w:val="003537E1"/>
    <w:rsid w:val="00353CD2"/>
    <w:rsid w:val="003605B3"/>
    <w:rsid w:val="00364524"/>
    <w:rsid w:val="003739AF"/>
    <w:rsid w:val="0039733A"/>
    <w:rsid w:val="003B02EE"/>
    <w:rsid w:val="003B7490"/>
    <w:rsid w:val="003C1529"/>
    <w:rsid w:val="003D4940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13D8"/>
    <w:rsid w:val="00421BA3"/>
    <w:rsid w:val="00422CCE"/>
    <w:rsid w:val="004342D5"/>
    <w:rsid w:val="00442F98"/>
    <w:rsid w:val="00451B15"/>
    <w:rsid w:val="004520D8"/>
    <w:rsid w:val="0045444F"/>
    <w:rsid w:val="00456842"/>
    <w:rsid w:val="0046286A"/>
    <w:rsid w:val="00464E7A"/>
    <w:rsid w:val="00467ECD"/>
    <w:rsid w:val="00487D32"/>
    <w:rsid w:val="0049455E"/>
    <w:rsid w:val="004A00F0"/>
    <w:rsid w:val="004A2601"/>
    <w:rsid w:val="004C37E7"/>
    <w:rsid w:val="004D7817"/>
    <w:rsid w:val="004E336B"/>
    <w:rsid w:val="004E517A"/>
    <w:rsid w:val="004F18D6"/>
    <w:rsid w:val="00506602"/>
    <w:rsid w:val="00543BE4"/>
    <w:rsid w:val="00551D09"/>
    <w:rsid w:val="005807BC"/>
    <w:rsid w:val="005909A1"/>
    <w:rsid w:val="00590D89"/>
    <w:rsid w:val="00597AFD"/>
    <w:rsid w:val="005A13B9"/>
    <w:rsid w:val="005A3E7E"/>
    <w:rsid w:val="005B246A"/>
    <w:rsid w:val="005B70DD"/>
    <w:rsid w:val="005D2C0F"/>
    <w:rsid w:val="005D2F8E"/>
    <w:rsid w:val="005D78E5"/>
    <w:rsid w:val="005E54A9"/>
    <w:rsid w:val="005F2724"/>
    <w:rsid w:val="005F2CBD"/>
    <w:rsid w:val="005F593F"/>
    <w:rsid w:val="006129D1"/>
    <w:rsid w:val="00613BFB"/>
    <w:rsid w:val="00616EDB"/>
    <w:rsid w:val="00626A19"/>
    <w:rsid w:val="00640E86"/>
    <w:rsid w:val="006438F5"/>
    <w:rsid w:val="00651F5B"/>
    <w:rsid w:val="0066760A"/>
    <w:rsid w:val="00676CAD"/>
    <w:rsid w:val="00690764"/>
    <w:rsid w:val="006A11FE"/>
    <w:rsid w:val="006A1936"/>
    <w:rsid w:val="006A242B"/>
    <w:rsid w:val="006A3E26"/>
    <w:rsid w:val="006B6B78"/>
    <w:rsid w:val="006C26C1"/>
    <w:rsid w:val="006C4CDD"/>
    <w:rsid w:val="006D3CD4"/>
    <w:rsid w:val="006D5028"/>
    <w:rsid w:val="006E1BD3"/>
    <w:rsid w:val="006F2734"/>
    <w:rsid w:val="007027EF"/>
    <w:rsid w:val="007218AE"/>
    <w:rsid w:val="007272DE"/>
    <w:rsid w:val="007273F3"/>
    <w:rsid w:val="00727D60"/>
    <w:rsid w:val="00732FDA"/>
    <w:rsid w:val="00733B41"/>
    <w:rsid w:val="00733F3A"/>
    <w:rsid w:val="0074241F"/>
    <w:rsid w:val="0076017C"/>
    <w:rsid w:val="00766773"/>
    <w:rsid w:val="007752AE"/>
    <w:rsid w:val="0078607D"/>
    <w:rsid w:val="00786DEB"/>
    <w:rsid w:val="007936C4"/>
    <w:rsid w:val="007A3E0D"/>
    <w:rsid w:val="007B3223"/>
    <w:rsid w:val="007D7986"/>
    <w:rsid w:val="007E1AF2"/>
    <w:rsid w:val="007E1FE7"/>
    <w:rsid w:val="0080720F"/>
    <w:rsid w:val="00820AFF"/>
    <w:rsid w:val="00844FD9"/>
    <w:rsid w:val="00847F17"/>
    <w:rsid w:val="00850B6E"/>
    <w:rsid w:val="00863A45"/>
    <w:rsid w:val="008814C0"/>
    <w:rsid w:val="00885421"/>
    <w:rsid w:val="008A1D5C"/>
    <w:rsid w:val="008D1D01"/>
    <w:rsid w:val="008F457A"/>
    <w:rsid w:val="0090486F"/>
    <w:rsid w:val="009106FE"/>
    <w:rsid w:val="00914B61"/>
    <w:rsid w:val="00916F71"/>
    <w:rsid w:val="00920E4E"/>
    <w:rsid w:val="00922AA3"/>
    <w:rsid w:val="009262D4"/>
    <w:rsid w:val="00926C7A"/>
    <w:rsid w:val="00935879"/>
    <w:rsid w:val="00937B27"/>
    <w:rsid w:val="009422CB"/>
    <w:rsid w:val="00943FEB"/>
    <w:rsid w:val="00945DC8"/>
    <w:rsid w:val="00961612"/>
    <w:rsid w:val="00974630"/>
    <w:rsid w:val="00997AB3"/>
    <w:rsid w:val="009A3F1F"/>
    <w:rsid w:val="009D27B5"/>
    <w:rsid w:val="009D3A29"/>
    <w:rsid w:val="009D69CC"/>
    <w:rsid w:val="009E28C7"/>
    <w:rsid w:val="009F6BD3"/>
    <w:rsid w:val="00A06D08"/>
    <w:rsid w:val="00A104D7"/>
    <w:rsid w:val="00A157E9"/>
    <w:rsid w:val="00A2193B"/>
    <w:rsid w:val="00A24A18"/>
    <w:rsid w:val="00A35024"/>
    <w:rsid w:val="00A3620E"/>
    <w:rsid w:val="00A421EF"/>
    <w:rsid w:val="00A53691"/>
    <w:rsid w:val="00A615B8"/>
    <w:rsid w:val="00A64877"/>
    <w:rsid w:val="00A7645E"/>
    <w:rsid w:val="00A86B95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441A0"/>
    <w:rsid w:val="00B52401"/>
    <w:rsid w:val="00B5489A"/>
    <w:rsid w:val="00B60522"/>
    <w:rsid w:val="00B66528"/>
    <w:rsid w:val="00B73740"/>
    <w:rsid w:val="00B77906"/>
    <w:rsid w:val="00B86287"/>
    <w:rsid w:val="00B864F5"/>
    <w:rsid w:val="00B93EF1"/>
    <w:rsid w:val="00BB3BEB"/>
    <w:rsid w:val="00BC6C49"/>
    <w:rsid w:val="00BD7E76"/>
    <w:rsid w:val="00BE08F7"/>
    <w:rsid w:val="00BE2F5D"/>
    <w:rsid w:val="00BF0F28"/>
    <w:rsid w:val="00BF31FB"/>
    <w:rsid w:val="00C03562"/>
    <w:rsid w:val="00C14D3E"/>
    <w:rsid w:val="00C324E1"/>
    <w:rsid w:val="00C500C9"/>
    <w:rsid w:val="00C52DEE"/>
    <w:rsid w:val="00C5374F"/>
    <w:rsid w:val="00C66DDA"/>
    <w:rsid w:val="00C90759"/>
    <w:rsid w:val="00C910EC"/>
    <w:rsid w:val="00C92156"/>
    <w:rsid w:val="00CA39DA"/>
    <w:rsid w:val="00CB1515"/>
    <w:rsid w:val="00CB37F1"/>
    <w:rsid w:val="00CE6C43"/>
    <w:rsid w:val="00CF1678"/>
    <w:rsid w:val="00CF46F6"/>
    <w:rsid w:val="00D02D50"/>
    <w:rsid w:val="00D05ADB"/>
    <w:rsid w:val="00D13C9E"/>
    <w:rsid w:val="00D2212A"/>
    <w:rsid w:val="00D23610"/>
    <w:rsid w:val="00D25CAF"/>
    <w:rsid w:val="00D4069A"/>
    <w:rsid w:val="00D52194"/>
    <w:rsid w:val="00D53FAE"/>
    <w:rsid w:val="00D543A7"/>
    <w:rsid w:val="00D55554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7F04"/>
    <w:rsid w:val="00E44FDC"/>
    <w:rsid w:val="00E470B1"/>
    <w:rsid w:val="00E5084E"/>
    <w:rsid w:val="00E52939"/>
    <w:rsid w:val="00E54AF4"/>
    <w:rsid w:val="00E64183"/>
    <w:rsid w:val="00E66D51"/>
    <w:rsid w:val="00E670FA"/>
    <w:rsid w:val="00E70001"/>
    <w:rsid w:val="00E70838"/>
    <w:rsid w:val="00E8099C"/>
    <w:rsid w:val="00E904D6"/>
    <w:rsid w:val="00E90521"/>
    <w:rsid w:val="00E94F80"/>
    <w:rsid w:val="00EA1424"/>
    <w:rsid w:val="00EC31CB"/>
    <w:rsid w:val="00EC39FD"/>
    <w:rsid w:val="00EC6E3F"/>
    <w:rsid w:val="00EC7710"/>
    <w:rsid w:val="00ED0276"/>
    <w:rsid w:val="00EE34DE"/>
    <w:rsid w:val="00F044D8"/>
    <w:rsid w:val="00F047CD"/>
    <w:rsid w:val="00F156DC"/>
    <w:rsid w:val="00F15F95"/>
    <w:rsid w:val="00F17E07"/>
    <w:rsid w:val="00F255C3"/>
    <w:rsid w:val="00F31963"/>
    <w:rsid w:val="00F330FA"/>
    <w:rsid w:val="00F33E12"/>
    <w:rsid w:val="00F34FB9"/>
    <w:rsid w:val="00F3746C"/>
    <w:rsid w:val="00F639B9"/>
    <w:rsid w:val="00F6443F"/>
    <w:rsid w:val="00F65A3C"/>
    <w:rsid w:val="00F66225"/>
    <w:rsid w:val="00F70BC8"/>
    <w:rsid w:val="00F72AE6"/>
    <w:rsid w:val="00F8374B"/>
    <w:rsid w:val="00F90969"/>
    <w:rsid w:val="00FA1E7D"/>
    <w:rsid w:val="00FA45C6"/>
    <w:rsid w:val="00FB0B52"/>
    <w:rsid w:val="00FC104B"/>
    <w:rsid w:val="00FC15F0"/>
    <w:rsid w:val="00FC6D97"/>
    <w:rsid w:val="00FC7049"/>
    <w:rsid w:val="00FE340A"/>
    <w:rsid w:val="00FE5C02"/>
    <w:rsid w:val="00FF2CB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2026-03-25T08:19:00Z</dcterms:created>
  <dcterms:modified xsi:type="dcterms:W3CDTF">2026-03-25T08:19:00Z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