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185BDB35" w14:textId="4052AD61" w:rsidR="00CF6BAB" w:rsidRPr="00705E4B" w:rsidRDefault="007A7CA7" w:rsidP="00705E4B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6DF4E502" w14:textId="77777777" w:rsidR="00164693" w:rsidRDefault="00164693" w:rsidP="00CF6BAB">
      <w:pPr>
        <w:spacing w:before="120" w:after="120"/>
        <w:rPr>
          <w:rFonts w:ascii="Arial" w:hAnsi="Arial" w:cs="Arial"/>
          <w:bCs/>
          <w:sz w:val="24"/>
          <w:szCs w:val="24"/>
        </w:rPr>
      </w:pPr>
    </w:p>
    <w:tbl>
      <w:tblPr>
        <w:tblStyle w:val="Tabellenraster"/>
        <w:tblW w:w="10803" w:type="dxa"/>
        <w:jc w:val="center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2994"/>
        <w:gridCol w:w="7809"/>
      </w:tblGrid>
      <w:tr w:rsidR="00164693" w:rsidRPr="00164693" w14:paraId="58E2C702" w14:textId="77777777" w:rsidTr="00164693">
        <w:trPr>
          <w:jc w:val="center"/>
        </w:trPr>
        <w:tc>
          <w:tcPr>
            <w:tcW w:w="10803" w:type="dxa"/>
            <w:gridSpan w:val="2"/>
            <w:shd w:val="clear" w:color="auto" w:fill="0098BB"/>
          </w:tcPr>
          <w:p w14:paraId="6BEC0759" w14:textId="243D8164" w:rsidR="00164693" w:rsidRPr="00164693" w:rsidRDefault="00164693" w:rsidP="00164693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de-DE"/>
              </w:rPr>
              <w:t xml:space="preserve">Übersicht: </w:t>
            </w:r>
            <w:r w:rsidRPr="00164693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de-DE"/>
              </w:rPr>
              <w:t>Krankenhausbegleitungs-Richtlinie – Anlage (konkrete Kriterien)</w:t>
            </w:r>
          </w:p>
        </w:tc>
      </w:tr>
      <w:tr w:rsidR="00164693" w:rsidRPr="00164693" w14:paraId="01792D64" w14:textId="77777777" w:rsidTr="00164693">
        <w:trPr>
          <w:jc w:val="center"/>
        </w:trPr>
        <w:tc>
          <w:tcPr>
            <w:tcW w:w="2994" w:type="dxa"/>
            <w:shd w:val="clear" w:color="auto" w:fill="C9C3A3"/>
          </w:tcPr>
          <w:p w14:paraId="0EF9844D" w14:textId="77777777" w:rsidR="00164693" w:rsidRPr="00164693" w:rsidRDefault="00164693" w:rsidP="0016469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/>
                <w:sz w:val="24"/>
                <w:szCs w:val="24"/>
                <w:lang w:val="de-DE"/>
              </w:rPr>
              <w:t>Fallgruppe</w:t>
            </w:r>
          </w:p>
        </w:tc>
        <w:tc>
          <w:tcPr>
            <w:tcW w:w="7809" w:type="dxa"/>
            <w:shd w:val="clear" w:color="auto" w:fill="C9C3A3"/>
          </w:tcPr>
          <w:p w14:paraId="15553905" w14:textId="77777777" w:rsidR="00164693" w:rsidRPr="00164693" w:rsidRDefault="00164693" w:rsidP="0016469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/>
                <w:sz w:val="24"/>
                <w:szCs w:val="24"/>
                <w:lang w:val="de-DE"/>
              </w:rPr>
              <w:t>Kriterien</w:t>
            </w:r>
          </w:p>
        </w:tc>
      </w:tr>
      <w:tr w:rsidR="00164693" w:rsidRPr="00164693" w14:paraId="2BCCEFE2" w14:textId="77777777" w:rsidTr="00164693">
        <w:trPr>
          <w:jc w:val="center"/>
        </w:trPr>
        <w:tc>
          <w:tcPr>
            <w:tcW w:w="2994" w:type="dxa"/>
          </w:tcPr>
          <w:p w14:paraId="20CF0E20" w14:textId="77777777" w:rsidR="00164693" w:rsidRPr="00164693" w:rsidRDefault="00164693" w:rsidP="0016469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Fallgruppe 1: </w:t>
            </w:r>
          </w:p>
          <w:p w14:paraId="425DAF54" w14:textId="77777777" w:rsidR="00164693" w:rsidRPr="00164693" w:rsidRDefault="00164693" w:rsidP="0016469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Begleitung zum Zweck der Verständigung</w:t>
            </w:r>
          </w:p>
          <w:p w14:paraId="1F1BF65B" w14:textId="77777777" w:rsidR="00164693" w:rsidRPr="00164693" w:rsidRDefault="00164693" w:rsidP="0016469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</w:p>
        </w:tc>
        <w:tc>
          <w:tcPr>
            <w:tcW w:w="7809" w:type="dxa"/>
          </w:tcPr>
          <w:p w14:paraId="0EC6D222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Erhebliche oder komplette Beeinträchtigung der Kommunikation, insbesondere im Bereich</w:t>
            </w:r>
          </w:p>
          <w:p w14:paraId="7C782A5B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Kommunizieren, Sprechen, nonverbale Mitteilungen, Konversation und Gebrauch von Kommunikationsgeräten und -techniken oder</w:t>
            </w:r>
          </w:p>
          <w:p w14:paraId="28FDD441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der kognitiv-sprachlichen Funktion mit mangelnder Fähigkeit,</w:t>
            </w:r>
          </w:p>
          <w:p w14:paraId="2CC48A5F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die eigene Symptomatik oder Befindlichkeiten, wie Schmerzen oder Wünsche, deuten, beschreiben oder verstehen zu können, oder</w:t>
            </w:r>
          </w:p>
          <w:p w14:paraId="0AFD204D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die Informationen und Anweisungen des Behandlungsteams des Krankenhauses wahrnehmen, verstehen oder umsetzen zu können</w:t>
            </w:r>
          </w:p>
        </w:tc>
      </w:tr>
      <w:tr w:rsidR="00164693" w:rsidRPr="00164693" w14:paraId="387B6B78" w14:textId="77777777" w:rsidTr="00164693">
        <w:trPr>
          <w:jc w:val="center"/>
        </w:trPr>
        <w:tc>
          <w:tcPr>
            <w:tcW w:w="2994" w:type="dxa"/>
          </w:tcPr>
          <w:p w14:paraId="701B76A2" w14:textId="77777777" w:rsidR="00164693" w:rsidRPr="00164693" w:rsidRDefault="00164693" w:rsidP="0016469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Fallgruppe 2: </w:t>
            </w:r>
          </w:p>
          <w:p w14:paraId="68A31445" w14:textId="77777777" w:rsidR="00164693" w:rsidRPr="00164693" w:rsidRDefault="00164693" w:rsidP="0016469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Begleitung zum Zweck der Unter-stützung im Umgang mit durch die Krankenhausbehandlung verbundenen Belastungssituationen, insbesondere bei fehlender Kooperations- und Mitwirkungsfähigkeit</w:t>
            </w:r>
          </w:p>
        </w:tc>
        <w:tc>
          <w:tcPr>
            <w:tcW w:w="7809" w:type="dxa"/>
          </w:tcPr>
          <w:p w14:paraId="534D78CD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Schädigungen globaler oder spezifischer mentaler Funktionen, die sich insbesondere in Form von</w:t>
            </w:r>
          </w:p>
          <w:p w14:paraId="5E20333A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 xml:space="preserve">motorisch geprägten Verhaltensauffälligkeiten, </w:t>
            </w:r>
          </w:p>
          <w:p w14:paraId="145A2159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eigen- und fremdgefährdendem Verhalten,</w:t>
            </w:r>
          </w:p>
          <w:p w14:paraId="60BE0EAC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Abwehr oder Verweigerung pflegerischer und anderer medizinischer Maßnahmen,</w:t>
            </w:r>
          </w:p>
          <w:p w14:paraId="7645D74A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Wahnvorstellungen, ausgeprägten Ängsten und Zwängen,</w:t>
            </w:r>
          </w:p>
          <w:p w14:paraId="706126EB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Antriebslosigkeit somatischer oder psychischer Genese oder</w:t>
            </w:r>
          </w:p>
          <w:p w14:paraId="5A1EFB15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sozial inadäquaten Verhaltensweisen</w:t>
            </w:r>
          </w:p>
          <w:p w14:paraId="71933C41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in erheblichem Ausmaß äußern.</w:t>
            </w:r>
          </w:p>
        </w:tc>
      </w:tr>
      <w:tr w:rsidR="00164693" w:rsidRPr="00164693" w14:paraId="0B407C8E" w14:textId="77777777" w:rsidTr="00164693">
        <w:trPr>
          <w:jc w:val="center"/>
        </w:trPr>
        <w:tc>
          <w:tcPr>
            <w:tcW w:w="2994" w:type="dxa"/>
          </w:tcPr>
          <w:p w14:paraId="71D6BD1F" w14:textId="77777777" w:rsidR="00164693" w:rsidRPr="00164693" w:rsidRDefault="00164693" w:rsidP="0016469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/>
                <w:sz w:val="24"/>
                <w:szCs w:val="24"/>
              </w:rPr>
              <w:t>Fallgruppe</w:t>
            </w:r>
            <w:r w:rsidRPr="00164693"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 3: </w:t>
            </w:r>
          </w:p>
          <w:p w14:paraId="562248FE" w14:textId="77777777" w:rsidR="00164693" w:rsidRPr="00164693" w:rsidRDefault="00164693" w:rsidP="0016469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Begleitung zum Einbezug in das therapeutische Konzept während der Krankenhausbehandlung oder zur Einweisung in nach der stationären Krankenhausbehandlung weiterhin notwendige Maßnahmen</w:t>
            </w:r>
          </w:p>
        </w:tc>
        <w:tc>
          <w:tcPr>
            <w:tcW w:w="7809" w:type="dxa"/>
          </w:tcPr>
          <w:p w14:paraId="7C57267D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Erhebliche Schädigungen oder Beeinträchtigungen, insbesondere</w:t>
            </w:r>
          </w:p>
          <w:p w14:paraId="366C9108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gemäß der Fallgruppen 1 oder 2,</w:t>
            </w:r>
          </w:p>
          <w:p w14:paraId="7E04B10D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proofErr w:type="spellStart"/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neuromuskuloskeletaler</w:t>
            </w:r>
            <w:proofErr w:type="spellEnd"/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 xml:space="preserve"> und bewegungsbezogener Funktionen,</w:t>
            </w:r>
          </w:p>
          <w:p w14:paraId="15093510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der Atmungsfunktionen oder</w:t>
            </w:r>
          </w:p>
          <w:p w14:paraId="1D456BAD" w14:textId="77777777" w:rsidR="00164693" w:rsidRPr="00164693" w:rsidRDefault="00164693" w:rsidP="00164693">
            <w:pPr>
              <w:numPr>
                <w:ilvl w:val="0"/>
                <w:numId w:val="29"/>
              </w:numPr>
              <w:spacing w:before="120" w:after="120"/>
              <w:ind w:left="407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164693">
              <w:rPr>
                <w:rFonts w:ascii="Arial" w:hAnsi="Arial" w:cs="Arial"/>
                <w:bCs/>
                <w:sz w:val="24"/>
                <w:szCs w:val="24"/>
                <w:lang w:val="de-DE"/>
              </w:rPr>
              <w:t>der Funktion der Nahrungsaufnahme, insbesondere des Schluckens.</w:t>
            </w:r>
          </w:p>
        </w:tc>
      </w:tr>
    </w:tbl>
    <w:p w14:paraId="61E010A9" w14:textId="77777777" w:rsidR="00164693" w:rsidRPr="00CF6BAB" w:rsidRDefault="00164693" w:rsidP="00CF6BAB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164693" w:rsidRPr="00CF6BAB" w:rsidSect="00164693">
      <w:headerReference w:type="default" r:id="rId7"/>
      <w:pgSz w:w="11906" w:h="16838" w:code="9"/>
      <w:pgMar w:top="-85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1A638" w14:textId="77777777" w:rsidR="006A4597" w:rsidRDefault="006A4597" w:rsidP="002A5D13">
      <w:pPr>
        <w:spacing w:after="0" w:line="240" w:lineRule="auto"/>
      </w:pPr>
      <w:r>
        <w:separator/>
      </w:r>
    </w:p>
  </w:endnote>
  <w:endnote w:type="continuationSeparator" w:id="0">
    <w:p w14:paraId="5B449566" w14:textId="77777777" w:rsidR="006A4597" w:rsidRDefault="006A4597" w:rsidP="002A5D13">
      <w:pPr>
        <w:spacing w:after="0" w:line="240" w:lineRule="auto"/>
      </w:pPr>
      <w:r>
        <w:continuationSeparator/>
      </w:r>
    </w:p>
  </w:endnote>
  <w:endnote w:type="continuationNotice" w:id="1">
    <w:p w14:paraId="196CC16C" w14:textId="77777777" w:rsidR="006A4597" w:rsidRDefault="006A45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6E0E" w14:textId="77777777" w:rsidR="006A4597" w:rsidRDefault="006A4597" w:rsidP="002A5D13">
      <w:pPr>
        <w:spacing w:after="0" w:line="240" w:lineRule="auto"/>
      </w:pPr>
      <w:r>
        <w:separator/>
      </w:r>
    </w:p>
  </w:footnote>
  <w:footnote w:type="continuationSeparator" w:id="0">
    <w:p w14:paraId="060DFE6D" w14:textId="77777777" w:rsidR="006A4597" w:rsidRDefault="006A4597" w:rsidP="002A5D13">
      <w:pPr>
        <w:spacing w:after="0" w:line="240" w:lineRule="auto"/>
      </w:pPr>
      <w:r>
        <w:continuationSeparator/>
      </w:r>
    </w:p>
  </w:footnote>
  <w:footnote w:type="continuationNotice" w:id="1">
    <w:p w14:paraId="59329791" w14:textId="77777777" w:rsidR="006A4597" w:rsidRDefault="006A45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41D94BBD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DA4A0D">
            <w:rPr>
              <w:b/>
              <w:sz w:val="24"/>
            </w:rPr>
            <w:t>4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6A4597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07517"/>
    <w:multiLevelType w:val="hybridMultilevel"/>
    <w:tmpl w:val="6212BF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842D1"/>
    <w:multiLevelType w:val="hybridMultilevel"/>
    <w:tmpl w:val="E12E2F70"/>
    <w:lvl w:ilvl="0" w:tplc="F23803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A360C"/>
    <w:multiLevelType w:val="hybridMultilevel"/>
    <w:tmpl w:val="6212BF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D0ABA"/>
    <w:multiLevelType w:val="hybridMultilevel"/>
    <w:tmpl w:val="6212BF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8F1B51"/>
    <w:multiLevelType w:val="hybridMultilevel"/>
    <w:tmpl w:val="6164CD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B8429B"/>
    <w:multiLevelType w:val="hybridMultilevel"/>
    <w:tmpl w:val="073A85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479559">
    <w:abstractNumId w:val="13"/>
  </w:num>
  <w:num w:numId="2" w16cid:durableId="1695574210">
    <w:abstractNumId w:val="23"/>
  </w:num>
  <w:num w:numId="3" w16cid:durableId="785778711">
    <w:abstractNumId w:val="26"/>
  </w:num>
  <w:num w:numId="4" w16cid:durableId="2002196983">
    <w:abstractNumId w:val="14"/>
  </w:num>
  <w:num w:numId="5" w16cid:durableId="2066221202">
    <w:abstractNumId w:val="7"/>
  </w:num>
  <w:num w:numId="6" w16cid:durableId="1002851002">
    <w:abstractNumId w:val="10"/>
  </w:num>
  <w:num w:numId="7" w16cid:durableId="1026834761">
    <w:abstractNumId w:val="16"/>
  </w:num>
  <w:num w:numId="8" w16cid:durableId="721448139">
    <w:abstractNumId w:val="15"/>
  </w:num>
  <w:num w:numId="9" w16cid:durableId="1085146157">
    <w:abstractNumId w:val="12"/>
  </w:num>
  <w:num w:numId="10" w16cid:durableId="1907110565">
    <w:abstractNumId w:val="5"/>
  </w:num>
  <w:num w:numId="11" w16cid:durableId="1311591786">
    <w:abstractNumId w:val="24"/>
  </w:num>
  <w:num w:numId="12" w16cid:durableId="2011520305">
    <w:abstractNumId w:val="18"/>
  </w:num>
  <w:num w:numId="13" w16cid:durableId="1671524393">
    <w:abstractNumId w:val="19"/>
  </w:num>
  <w:num w:numId="14" w16cid:durableId="1266110594">
    <w:abstractNumId w:val="17"/>
  </w:num>
  <w:num w:numId="15" w16cid:durableId="391000802">
    <w:abstractNumId w:val="20"/>
  </w:num>
  <w:num w:numId="16" w16cid:durableId="1564825559">
    <w:abstractNumId w:val="21"/>
  </w:num>
  <w:num w:numId="17" w16cid:durableId="1671562194">
    <w:abstractNumId w:val="22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8"/>
  </w:num>
  <w:num w:numId="24" w16cid:durableId="315960630">
    <w:abstractNumId w:val="9"/>
  </w:num>
  <w:num w:numId="25" w16cid:durableId="1338581555">
    <w:abstractNumId w:val="6"/>
  </w:num>
  <w:num w:numId="26" w16cid:durableId="743602862">
    <w:abstractNumId w:val="25"/>
  </w:num>
  <w:num w:numId="27" w16cid:durableId="457259325">
    <w:abstractNumId w:val="11"/>
  </w:num>
  <w:num w:numId="28" w16cid:durableId="1897204979">
    <w:abstractNumId w:val="28"/>
  </w:num>
  <w:num w:numId="29" w16cid:durableId="214296249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64693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4597"/>
    <w:rsid w:val="006A5CFE"/>
    <w:rsid w:val="006E18EF"/>
    <w:rsid w:val="006F3D97"/>
    <w:rsid w:val="00702EFF"/>
    <w:rsid w:val="00702F72"/>
    <w:rsid w:val="00705E4B"/>
    <w:rsid w:val="007721E7"/>
    <w:rsid w:val="007A7CA7"/>
    <w:rsid w:val="007B0290"/>
    <w:rsid w:val="007C0AE5"/>
    <w:rsid w:val="007C1983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CF6BAB"/>
    <w:rsid w:val="00D25DD7"/>
    <w:rsid w:val="00D434EB"/>
    <w:rsid w:val="00D54579"/>
    <w:rsid w:val="00D56265"/>
    <w:rsid w:val="00D9199A"/>
    <w:rsid w:val="00DA4A0D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4A0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DA4A0D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paragraph" w:customStyle="1" w:styleId="TabelleHead">
    <w:name w:val="Tabelle Head"/>
    <w:basedOn w:val="Standard"/>
    <w:qFormat/>
    <w:rsid w:val="00CF6BAB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CF6BAB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CF6BAB"/>
    <w:pPr>
      <w:spacing w:after="0" w:line="240" w:lineRule="auto"/>
    </w:pPr>
    <w:rPr>
      <w:rFonts w:ascii="Times New Roman" w:hAnsi="Times New Roman"/>
      <w:sz w:val="18"/>
      <w:szCs w:val="18"/>
    </w:rPr>
  </w:style>
  <w:style w:type="table" w:styleId="Tabellenraster">
    <w:name w:val="Table Grid"/>
    <w:basedOn w:val="NormaleTabelle"/>
    <w:uiPriority w:val="59"/>
    <w:rsid w:val="0016469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FATabelleSubhead">
    <w:name w:val="MFA_Tabelle_Subhead"/>
    <w:basedOn w:val="TabelleSubline"/>
    <w:qFormat/>
    <w:rsid w:val="00164693"/>
    <w:rPr>
      <w:color w:val="66B9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2026-03-20T13:34:00Z</dcterms:created>
  <dcterms:modified xsi:type="dcterms:W3CDTF">2026-03-20T13:34:00Z</dcterms:modified>
</cp:coreProperties>
</file>