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76595" w14:textId="77777777" w:rsidR="002A5D13" w:rsidRDefault="007A7CA7" w:rsidP="0094172F">
      <w:pPr>
        <w:tabs>
          <w:tab w:val="left" w:pos="5280"/>
          <w:tab w:val="right" w:pos="907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94172F">
        <w:rPr>
          <w:b/>
          <w:noProof/>
          <w:lang w:eastAsia="de-DE"/>
        </w:rPr>
        <w:tab/>
      </w:r>
    </w:p>
    <w:p w14:paraId="61F0E915" w14:textId="77777777" w:rsidR="00C73E1A" w:rsidRDefault="007A7CA7" w:rsidP="00E353A3">
      <w:pPr>
        <w:tabs>
          <w:tab w:val="left" w:pos="1665"/>
          <w:tab w:val="left" w:pos="2430"/>
          <w:tab w:val="left" w:pos="4185"/>
          <w:tab w:val="left" w:pos="6900"/>
        </w:tabs>
      </w:pPr>
      <w:r>
        <w:tab/>
      </w:r>
      <w:r w:rsidR="00E353A3">
        <w:tab/>
      </w:r>
      <w:r>
        <w:tab/>
      </w:r>
      <w:r w:rsidR="00B707AF">
        <w:tab/>
      </w:r>
    </w:p>
    <w:p w14:paraId="6BCA7F29" w14:textId="0A9302D8" w:rsidR="00E27857" w:rsidRDefault="006E18EF" w:rsidP="00121E7C">
      <w:pPr>
        <w:tabs>
          <w:tab w:val="left" w:pos="2430"/>
        </w:tabs>
      </w:pPr>
      <w:r>
        <w:tab/>
      </w:r>
    </w:p>
    <w:p w14:paraId="6099B6B5" w14:textId="77777777" w:rsidR="00121E7C" w:rsidRDefault="00121E7C" w:rsidP="00121E7C">
      <w:pPr>
        <w:tabs>
          <w:tab w:val="left" w:pos="7125"/>
        </w:tabs>
        <w:jc w:val="center"/>
      </w:pPr>
    </w:p>
    <w:p w14:paraId="035BC092" w14:textId="77777777" w:rsidR="00121E7C" w:rsidRDefault="00121E7C" w:rsidP="00121E7C">
      <w:pPr>
        <w:tabs>
          <w:tab w:val="left" w:pos="7125"/>
        </w:tabs>
        <w:jc w:val="center"/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7"/>
        <w:gridCol w:w="1559"/>
        <w:gridCol w:w="1559"/>
        <w:gridCol w:w="1559"/>
      </w:tblGrid>
      <w:tr w:rsidR="00121E7C" w:rsidRPr="00121E7C" w14:paraId="175CA48D" w14:textId="77777777" w:rsidTr="00121E7C">
        <w:tblPrEx>
          <w:tblCellMar>
            <w:top w:w="0" w:type="dxa"/>
            <w:bottom w:w="0" w:type="dxa"/>
          </w:tblCellMar>
        </w:tblPrEx>
        <w:trPr>
          <w:trHeight w:val="136"/>
          <w:jc w:val="center"/>
        </w:trPr>
        <w:tc>
          <w:tcPr>
            <w:tcW w:w="9634" w:type="dxa"/>
            <w:gridSpan w:val="4"/>
            <w:shd w:val="clear" w:color="auto" w:fill="006793"/>
          </w:tcPr>
          <w:p w14:paraId="30CF2F77" w14:textId="61A5850E" w:rsidR="00121E7C" w:rsidRPr="00121E7C" w:rsidRDefault="00121E7C" w:rsidP="00121E7C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121E7C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Übersicht: </w:t>
            </w:r>
            <w:proofErr w:type="spellStart"/>
            <w:r w:rsidRPr="00121E7C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Szenariorechnung</w:t>
            </w:r>
            <w:proofErr w:type="spellEnd"/>
            <w:r w:rsidRPr="00121E7C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  <w:tr w:rsidR="00121E7C" w:rsidRPr="00121E7C" w14:paraId="2999DE9C" w14:textId="77777777" w:rsidTr="00121E7C">
        <w:tblPrEx>
          <w:tblCellMar>
            <w:top w:w="0" w:type="dxa"/>
            <w:bottom w:w="0" w:type="dxa"/>
          </w:tblCellMar>
        </w:tblPrEx>
        <w:trPr>
          <w:trHeight w:val="129"/>
          <w:jc w:val="center"/>
        </w:trPr>
        <w:tc>
          <w:tcPr>
            <w:tcW w:w="4957" w:type="dxa"/>
            <w:shd w:val="clear" w:color="auto" w:fill="FCCBA2"/>
          </w:tcPr>
          <w:p w14:paraId="5821712A" w14:textId="77777777" w:rsidR="00121E7C" w:rsidRPr="00121E7C" w:rsidRDefault="00121E7C" w:rsidP="00121E7C">
            <w:pPr>
              <w:spacing w:before="120" w:after="120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121E7C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Planjahr </w:t>
            </w:r>
          </w:p>
        </w:tc>
        <w:tc>
          <w:tcPr>
            <w:tcW w:w="1559" w:type="dxa"/>
            <w:shd w:val="clear" w:color="auto" w:fill="FCCBA2"/>
          </w:tcPr>
          <w:p w14:paraId="15FF3E17" w14:textId="77777777" w:rsidR="00121E7C" w:rsidRPr="00121E7C" w:rsidRDefault="00121E7C" w:rsidP="00121E7C">
            <w:pPr>
              <w:spacing w:before="120" w:after="120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121E7C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Worst Case </w:t>
            </w:r>
          </w:p>
        </w:tc>
        <w:tc>
          <w:tcPr>
            <w:tcW w:w="1559" w:type="dxa"/>
            <w:shd w:val="clear" w:color="auto" w:fill="FCCBA2"/>
          </w:tcPr>
          <w:p w14:paraId="7BFDA60F" w14:textId="77777777" w:rsidR="00121E7C" w:rsidRPr="00121E7C" w:rsidRDefault="00121E7C" w:rsidP="00121E7C">
            <w:pPr>
              <w:spacing w:before="120" w:after="120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121E7C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Real Case </w:t>
            </w:r>
          </w:p>
        </w:tc>
        <w:tc>
          <w:tcPr>
            <w:tcW w:w="1559" w:type="dxa"/>
            <w:shd w:val="clear" w:color="auto" w:fill="FCCBA2"/>
          </w:tcPr>
          <w:p w14:paraId="4CD88602" w14:textId="77777777" w:rsidR="00121E7C" w:rsidRPr="00121E7C" w:rsidRDefault="00121E7C" w:rsidP="00121E7C">
            <w:pPr>
              <w:spacing w:before="120" w:after="120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121E7C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Best Case </w:t>
            </w:r>
          </w:p>
        </w:tc>
      </w:tr>
      <w:tr w:rsidR="00121E7C" w:rsidRPr="00121E7C" w14:paraId="09F540B6" w14:textId="77777777" w:rsidTr="00121E7C">
        <w:tblPrEx>
          <w:tblCellMar>
            <w:top w:w="0" w:type="dxa"/>
            <w:bottom w:w="0" w:type="dxa"/>
          </w:tblCellMar>
        </w:tblPrEx>
        <w:trPr>
          <w:trHeight w:val="129"/>
          <w:jc w:val="center"/>
        </w:trPr>
        <w:tc>
          <w:tcPr>
            <w:tcW w:w="4957" w:type="dxa"/>
          </w:tcPr>
          <w:p w14:paraId="0EFDBF05" w14:textId="77777777" w:rsidR="00121E7C" w:rsidRPr="00121E7C" w:rsidRDefault="00121E7C" w:rsidP="00121E7C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121E7C">
              <w:rPr>
                <w:rFonts w:ascii="Arial" w:hAnsi="Arial" w:cs="Arial"/>
                <w:color w:val="000000"/>
                <w:sz w:val="24"/>
              </w:rPr>
              <w:t xml:space="preserve">Eintrittswahrscheinlichkeit </w:t>
            </w:r>
          </w:p>
        </w:tc>
        <w:tc>
          <w:tcPr>
            <w:tcW w:w="1559" w:type="dxa"/>
          </w:tcPr>
          <w:p w14:paraId="3795ED12" w14:textId="77777777" w:rsidR="00121E7C" w:rsidRPr="00121E7C" w:rsidRDefault="00121E7C" w:rsidP="00121E7C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121E7C">
              <w:rPr>
                <w:rFonts w:ascii="Arial" w:hAnsi="Arial" w:cs="Arial"/>
                <w:color w:val="000000"/>
                <w:sz w:val="24"/>
              </w:rPr>
              <w:t xml:space="preserve">15 % </w:t>
            </w:r>
          </w:p>
        </w:tc>
        <w:tc>
          <w:tcPr>
            <w:tcW w:w="1559" w:type="dxa"/>
          </w:tcPr>
          <w:p w14:paraId="0DB4A59B" w14:textId="77777777" w:rsidR="00121E7C" w:rsidRPr="00121E7C" w:rsidRDefault="00121E7C" w:rsidP="00121E7C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121E7C">
              <w:rPr>
                <w:rFonts w:ascii="Arial" w:hAnsi="Arial" w:cs="Arial"/>
                <w:color w:val="000000"/>
                <w:sz w:val="24"/>
              </w:rPr>
              <w:t xml:space="preserve">75 % </w:t>
            </w:r>
          </w:p>
        </w:tc>
        <w:tc>
          <w:tcPr>
            <w:tcW w:w="1559" w:type="dxa"/>
          </w:tcPr>
          <w:p w14:paraId="6641EB85" w14:textId="77777777" w:rsidR="00121E7C" w:rsidRPr="00121E7C" w:rsidRDefault="00121E7C" w:rsidP="00121E7C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121E7C">
              <w:rPr>
                <w:rFonts w:ascii="Arial" w:hAnsi="Arial" w:cs="Arial"/>
                <w:color w:val="000000"/>
                <w:sz w:val="24"/>
              </w:rPr>
              <w:t xml:space="preserve">10 % </w:t>
            </w:r>
          </w:p>
        </w:tc>
      </w:tr>
      <w:tr w:rsidR="00121E7C" w:rsidRPr="00121E7C" w14:paraId="07DBE000" w14:textId="77777777" w:rsidTr="00121E7C">
        <w:tblPrEx>
          <w:tblCellMar>
            <w:top w:w="0" w:type="dxa"/>
            <w:bottom w:w="0" w:type="dxa"/>
          </w:tblCellMar>
        </w:tblPrEx>
        <w:trPr>
          <w:trHeight w:val="129"/>
          <w:jc w:val="center"/>
        </w:trPr>
        <w:tc>
          <w:tcPr>
            <w:tcW w:w="9634" w:type="dxa"/>
            <w:gridSpan w:val="4"/>
          </w:tcPr>
          <w:p w14:paraId="20C02F1B" w14:textId="77777777" w:rsidR="00121E7C" w:rsidRPr="00121E7C" w:rsidRDefault="00121E7C" w:rsidP="00121E7C">
            <w:pPr>
              <w:spacing w:before="120" w:after="120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121E7C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Umsatzerlöse </w:t>
            </w:r>
          </w:p>
        </w:tc>
      </w:tr>
      <w:tr w:rsidR="00121E7C" w:rsidRPr="00121E7C" w14:paraId="4A05F256" w14:textId="77777777" w:rsidTr="00121E7C">
        <w:tblPrEx>
          <w:tblCellMar>
            <w:top w:w="0" w:type="dxa"/>
            <w:bottom w:w="0" w:type="dxa"/>
          </w:tblCellMar>
        </w:tblPrEx>
        <w:trPr>
          <w:trHeight w:val="125"/>
          <w:jc w:val="center"/>
        </w:trPr>
        <w:tc>
          <w:tcPr>
            <w:tcW w:w="4957" w:type="dxa"/>
          </w:tcPr>
          <w:p w14:paraId="192D1487" w14:textId="77777777" w:rsidR="00121E7C" w:rsidRPr="00121E7C" w:rsidRDefault="00121E7C" w:rsidP="00121E7C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121E7C">
              <w:rPr>
                <w:rFonts w:ascii="Arial" w:hAnsi="Arial" w:cs="Arial"/>
                <w:color w:val="000000"/>
                <w:sz w:val="24"/>
              </w:rPr>
              <w:t xml:space="preserve">Pflegegrad 1–5 </w:t>
            </w:r>
          </w:p>
        </w:tc>
        <w:tc>
          <w:tcPr>
            <w:tcW w:w="1559" w:type="dxa"/>
          </w:tcPr>
          <w:p w14:paraId="71793F2E" w14:textId="77777777" w:rsidR="00121E7C" w:rsidRPr="00121E7C" w:rsidRDefault="00121E7C" w:rsidP="00121E7C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121E7C">
              <w:rPr>
                <w:rFonts w:ascii="Arial" w:hAnsi="Arial" w:cs="Arial"/>
                <w:color w:val="000000"/>
                <w:sz w:val="24"/>
              </w:rPr>
              <w:t xml:space="preserve">203.125 € </w:t>
            </w:r>
          </w:p>
        </w:tc>
        <w:tc>
          <w:tcPr>
            <w:tcW w:w="1559" w:type="dxa"/>
          </w:tcPr>
          <w:p w14:paraId="5379B422" w14:textId="77777777" w:rsidR="00121E7C" w:rsidRPr="00121E7C" w:rsidRDefault="00121E7C" w:rsidP="00121E7C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121E7C">
              <w:rPr>
                <w:rFonts w:ascii="Arial" w:hAnsi="Arial" w:cs="Arial"/>
                <w:color w:val="000000"/>
                <w:sz w:val="24"/>
              </w:rPr>
              <w:t xml:space="preserve">250.000 € </w:t>
            </w:r>
          </w:p>
        </w:tc>
        <w:tc>
          <w:tcPr>
            <w:tcW w:w="1559" w:type="dxa"/>
          </w:tcPr>
          <w:p w14:paraId="7F004FE5" w14:textId="77777777" w:rsidR="00121E7C" w:rsidRPr="00121E7C" w:rsidRDefault="00121E7C" w:rsidP="00121E7C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121E7C">
              <w:rPr>
                <w:rFonts w:ascii="Arial" w:hAnsi="Arial" w:cs="Arial"/>
                <w:color w:val="000000"/>
                <w:sz w:val="24"/>
              </w:rPr>
              <w:t xml:space="preserve">281.250 € </w:t>
            </w:r>
          </w:p>
        </w:tc>
      </w:tr>
      <w:tr w:rsidR="00121E7C" w:rsidRPr="00121E7C" w14:paraId="56CAE4CB" w14:textId="77777777" w:rsidTr="00121E7C">
        <w:tblPrEx>
          <w:tblCellMar>
            <w:top w:w="0" w:type="dxa"/>
            <w:bottom w:w="0" w:type="dxa"/>
          </w:tblCellMar>
        </w:tblPrEx>
        <w:trPr>
          <w:trHeight w:val="125"/>
          <w:jc w:val="center"/>
        </w:trPr>
        <w:tc>
          <w:tcPr>
            <w:tcW w:w="4957" w:type="dxa"/>
          </w:tcPr>
          <w:p w14:paraId="612EA7AE" w14:textId="77777777" w:rsidR="00121E7C" w:rsidRPr="00121E7C" w:rsidRDefault="00121E7C" w:rsidP="00121E7C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121E7C">
              <w:rPr>
                <w:rFonts w:ascii="Arial" w:hAnsi="Arial" w:cs="Arial"/>
                <w:color w:val="000000"/>
                <w:sz w:val="24"/>
              </w:rPr>
              <w:t xml:space="preserve">Betreuungsleistungen </w:t>
            </w:r>
          </w:p>
        </w:tc>
        <w:tc>
          <w:tcPr>
            <w:tcW w:w="1559" w:type="dxa"/>
          </w:tcPr>
          <w:p w14:paraId="55E3A144" w14:textId="77777777" w:rsidR="00121E7C" w:rsidRPr="00121E7C" w:rsidRDefault="00121E7C" w:rsidP="00121E7C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121E7C">
              <w:rPr>
                <w:rFonts w:ascii="Arial" w:hAnsi="Arial" w:cs="Arial"/>
                <w:color w:val="000000"/>
                <w:sz w:val="24"/>
              </w:rPr>
              <w:t xml:space="preserve">13.813 € </w:t>
            </w:r>
          </w:p>
        </w:tc>
        <w:tc>
          <w:tcPr>
            <w:tcW w:w="1559" w:type="dxa"/>
          </w:tcPr>
          <w:p w14:paraId="18AE8C7D" w14:textId="77777777" w:rsidR="00121E7C" w:rsidRPr="00121E7C" w:rsidRDefault="00121E7C" w:rsidP="00121E7C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121E7C">
              <w:rPr>
                <w:rFonts w:ascii="Arial" w:hAnsi="Arial" w:cs="Arial"/>
                <w:color w:val="000000"/>
                <w:sz w:val="24"/>
              </w:rPr>
              <w:t xml:space="preserve">17.000 € </w:t>
            </w:r>
          </w:p>
        </w:tc>
        <w:tc>
          <w:tcPr>
            <w:tcW w:w="1559" w:type="dxa"/>
          </w:tcPr>
          <w:p w14:paraId="7B5068A1" w14:textId="77777777" w:rsidR="00121E7C" w:rsidRPr="00121E7C" w:rsidRDefault="00121E7C" w:rsidP="00121E7C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121E7C">
              <w:rPr>
                <w:rFonts w:ascii="Arial" w:hAnsi="Arial" w:cs="Arial"/>
                <w:color w:val="000000"/>
                <w:sz w:val="24"/>
              </w:rPr>
              <w:t xml:space="preserve">19.125 € </w:t>
            </w:r>
          </w:p>
        </w:tc>
      </w:tr>
      <w:tr w:rsidR="00121E7C" w:rsidRPr="00121E7C" w14:paraId="25437CFA" w14:textId="77777777" w:rsidTr="00121E7C">
        <w:tblPrEx>
          <w:tblCellMar>
            <w:top w:w="0" w:type="dxa"/>
            <w:bottom w:w="0" w:type="dxa"/>
          </w:tblCellMar>
        </w:tblPrEx>
        <w:trPr>
          <w:trHeight w:val="125"/>
          <w:jc w:val="center"/>
        </w:trPr>
        <w:tc>
          <w:tcPr>
            <w:tcW w:w="4957" w:type="dxa"/>
          </w:tcPr>
          <w:p w14:paraId="40B826C6" w14:textId="77777777" w:rsidR="00121E7C" w:rsidRPr="00121E7C" w:rsidRDefault="00121E7C" w:rsidP="00121E7C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121E7C">
              <w:rPr>
                <w:rFonts w:ascii="Arial" w:hAnsi="Arial" w:cs="Arial"/>
                <w:color w:val="000000"/>
                <w:sz w:val="24"/>
              </w:rPr>
              <w:t xml:space="preserve">Unterkunft &amp; Verpflegung </w:t>
            </w:r>
          </w:p>
        </w:tc>
        <w:tc>
          <w:tcPr>
            <w:tcW w:w="1559" w:type="dxa"/>
          </w:tcPr>
          <w:p w14:paraId="73B44A66" w14:textId="77777777" w:rsidR="00121E7C" w:rsidRPr="00121E7C" w:rsidRDefault="00121E7C" w:rsidP="00121E7C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121E7C">
              <w:rPr>
                <w:rFonts w:ascii="Arial" w:hAnsi="Arial" w:cs="Arial"/>
                <w:color w:val="000000"/>
                <w:sz w:val="24"/>
              </w:rPr>
              <w:t xml:space="preserve">42.250 € </w:t>
            </w:r>
          </w:p>
        </w:tc>
        <w:tc>
          <w:tcPr>
            <w:tcW w:w="1559" w:type="dxa"/>
          </w:tcPr>
          <w:p w14:paraId="66972E67" w14:textId="77777777" w:rsidR="00121E7C" w:rsidRPr="00121E7C" w:rsidRDefault="00121E7C" w:rsidP="00121E7C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121E7C">
              <w:rPr>
                <w:rFonts w:ascii="Arial" w:hAnsi="Arial" w:cs="Arial"/>
                <w:color w:val="000000"/>
                <w:sz w:val="24"/>
              </w:rPr>
              <w:t xml:space="preserve">52.000 € </w:t>
            </w:r>
          </w:p>
        </w:tc>
        <w:tc>
          <w:tcPr>
            <w:tcW w:w="1559" w:type="dxa"/>
          </w:tcPr>
          <w:p w14:paraId="50DC0F4A" w14:textId="77777777" w:rsidR="00121E7C" w:rsidRPr="00121E7C" w:rsidRDefault="00121E7C" w:rsidP="00121E7C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121E7C">
              <w:rPr>
                <w:rFonts w:ascii="Arial" w:hAnsi="Arial" w:cs="Arial"/>
                <w:color w:val="000000"/>
                <w:sz w:val="24"/>
              </w:rPr>
              <w:t xml:space="preserve">58.500 € </w:t>
            </w:r>
          </w:p>
        </w:tc>
      </w:tr>
      <w:tr w:rsidR="00121E7C" w:rsidRPr="00121E7C" w14:paraId="695736BE" w14:textId="77777777" w:rsidTr="00121E7C">
        <w:tblPrEx>
          <w:tblCellMar>
            <w:top w:w="0" w:type="dxa"/>
            <w:bottom w:w="0" w:type="dxa"/>
          </w:tblCellMar>
        </w:tblPrEx>
        <w:trPr>
          <w:trHeight w:val="125"/>
          <w:jc w:val="center"/>
        </w:trPr>
        <w:tc>
          <w:tcPr>
            <w:tcW w:w="4957" w:type="dxa"/>
          </w:tcPr>
          <w:p w14:paraId="291E364C" w14:textId="77777777" w:rsidR="00121E7C" w:rsidRPr="00121E7C" w:rsidRDefault="00121E7C" w:rsidP="00121E7C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proofErr w:type="spellStart"/>
            <w:r w:rsidRPr="00121E7C">
              <w:rPr>
                <w:rFonts w:ascii="Arial" w:hAnsi="Arial" w:cs="Arial"/>
                <w:color w:val="000000"/>
                <w:sz w:val="24"/>
              </w:rPr>
              <w:t>Invest</w:t>
            </w:r>
            <w:proofErr w:type="spellEnd"/>
            <w:r w:rsidRPr="00121E7C">
              <w:rPr>
                <w:rFonts w:ascii="Arial" w:hAnsi="Arial" w:cs="Arial"/>
                <w:color w:val="000000"/>
                <w:sz w:val="24"/>
              </w:rPr>
              <w:t xml:space="preserve">-Erträge </w:t>
            </w:r>
          </w:p>
        </w:tc>
        <w:tc>
          <w:tcPr>
            <w:tcW w:w="1559" w:type="dxa"/>
          </w:tcPr>
          <w:p w14:paraId="0715D349" w14:textId="77777777" w:rsidR="00121E7C" w:rsidRPr="00121E7C" w:rsidRDefault="00121E7C" w:rsidP="00121E7C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121E7C">
              <w:rPr>
                <w:rFonts w:ascii="Arial" w:hAnsi="Arial" w:cs="Arial"/>
                <w:color w:val="000000"/>
                <w:sz w:val="24"/>
              </w:rPr>
              <w:t xml:space="preserve">30.875 € </w:t>
            </w:r>
          </w:p>
        </w:tc>
        <w:tc>
          <w:tcPr>
            <w:tcW w:w="1559" w:type="dxa"/>
          </w:tcPr>
          <w:p w14:paraId="6B574A8B" w14:textId="77777777" w:rsidR="00121E7C" w:rsidRPr="00121E7C" w:rsidRDefault="00121E7C" w:rsidP="00121E7C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121E7C">
              <w:rPr>
                <w:rFonts w:ascii="Arial" w:hAnsi="Arial" w:cs="Arial"/>
                <w:color w:val="000000"/>
                <w:sz w:val="24"/>
              </w:rPr>
              <w:t xml:space="preserve">38.000 € </w:t>
            </w:r>
          </w:p>
        </w:tc>
        <w:tc>
          <w:tcPr>
            <w:tcW w:w="1559" w:type="dxa"/>
          </w:tcPr>
          <w:p w14:paraId="0ED3AB16" w14:textId="77777777" w:rsidR="00121E7C" w:rsidRPr="00121E7C" w:rsidRDefault="00121E7C" w:rsidP="00121E7C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121E7C">
              <w:rPr>
                <w:rFonts w:ascii="Arial" w:hAnsi="Arial" w:cs="Arial"/>
                <w:color w:val="000000"/>
                <w:sz w:val="24"/>
              </w:rPr>
              <w:t xml:space="preserve">42.750 € </w:t>
            </w:r>
          </w:p>
        </w:tc>
      </w:tr>
      <w:tr w:rsidR="00121E7C" w:rsidRPr="00121E7C" w14:paraId="2C600340" w14:textId="77777777" w:rsidTr="00121E7C">
        <w:tblPrEx>
          <w:tblCellMar>
            <w:top w:w="0" w:type="dxa"/>
            <w:bottom w:w="0" w:type="dxa"/>
          </w:tblCellMar>
        </w:tblPrEx>
        <w:trPr>
          <w:trHeight w:val="125"/>
          <w:jc w:val="center"/>
        </w:trPr>
        <w:tc>
          <w:tcPr>
            <w:tcW w:w="4957" w:type="dxa"/>
          </w:tcPr>
          <w:p w14:paraId="51DC095D" w14:textId="77777777" w:rsidR="00121E7C" w:rsidRPr="00121E7C" w:rsidRDefault="00121E7C" w:rsidP="00121E7C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121E7C">
              <w:rPr>
                <w:rFonts w:ascii="Arial" w:hAnsi="Arial" w:cs="Arial"/>
                <w:color w:val="000000"/>
                <w:sz w:val="24"/>
              </w:rPr>
              <w:t xml:space="preserve">Sonstige Erträge </w:t>
            </w:r>
          </w:p>
        </w:tc>
        <w:tc>
          <w:tcPr>
            <w:tcW w:w="1559" w:type="dxa"/>
          </w:tcPr>
          <w:p w14:paraId="016015AC" w14:textId="77777777" w:rsidR="00121E7C" w:rsidRPr="00121E7C" w:rsidRDefault="00121E7C" w:rsidP="00121E7C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121E7C">
              <w:rPr>
                <w:rFonts w:ascii="Arial" w:hAnsi="Arial" w:cs="Arial"/>
                <w:color w:val="000000"/>
                <w:sz w:val="24"/>
              </w:rPr>
              <w:t xml:space="preserve">55.250 € </w:t>
            </w:r>
          </w:p>
        </w:tc>
        <w:tc>
          <w:tcPr>
            <w:tcW w:w="1559" w:type="dxa"/>
          </w:tcPr>
          <w:p w14:paraId="5E2C15A4" w14:textId="77777777" w:rsidR="00121E7C" w:rsidRPr="00121E7C" w:rsidRDefault="00121E7C" w:rsidP="00121E7C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121E7C">
              <w:rPr>
                <w:rFonts w:ascii="Arial" w:hAnsi="Arial" w:cs="Arial"/>
                <w:color w:val="000000"/>
                <w:sz w:val="24"/>
              </w:rPr>
              <w:t xml:space="preserve">68.000 € </w:t>
            </w:r>
          </w:p>
        </w:tc>
        <w:tc>
          <w:tcPr>
            <w:tcW w:w="1559" w:type="dxa"/>
          </w:tcPr>
          <w:p w14:paraId="5C470A39" w14:textId="77777777" w:rsidR="00121E7C" w:rsidRPr="00121E7C" w:rsidRDefault="00121E7C" w:rsidP="00121E7C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121E7C">
              <w:rPr>
                <w:rFonts w:ascii="Arial" w:hAnsi="Arial" w:cs="Arial"/>
                <w:color w:val="000000"/>
                <w:sz w:val="24"/>
              </w:rPr>
              <w:t xml:space="preserve">76.500 € </w:t>
            </w:r>
          </w:p>
        </w:tc>
      </w:tr>
      <w:tr w:rsidR="00121E7C" w:rsidRPr="00121E7C" w14:paraId="72EBBE9E" w14:textId="77777777" w:rsidTr="00121E7C">
        <w:tblPrEx>
          <w:tblCellMar>
            <w:top w:w="0" w:type="dxa"/>
            <w:bottom w:w="0" w:type="dxa"/>
          </w:tblCellMar>
        </w:tblPrEx>
        <w:trPr>
          <w:trHeight w:val="129"/>
          <w:jc w:val="center"/>
        </w:trPr>
        <w:tc>
          <w:tcPr>
            <w:tcW w:w="4957" w:type="dxa"/>
          </w:tcPr>
          <w:p w14:paraId="7A698038" w14:textId="77777777" w:rsidR="00121E7C" w:rsidRPr="00121E7C" w:rsidRDefault="00121E7C" w:rsidP="00121E7C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121E7C">
              <w:rPr>
                <w:rFonts w:ascii="Arial" w:hAnsi="Arial" w:cs="Arial"/>
                <w:color w:val="000000"/>
                <w:sz w:val="24"/>
              </w:rPr>
              <w:t xml:space="preserve">Gesamtleistung </w:t>
            </w:r>
          </w:p>
        </w:tc>
        <w:tc>
          <w:tcPr>
            <w:tcW w:w="1559" w:type="dxa"/>
          </w:tcPr>
          <w:p w14:paraId="3C68D99B" w14:textId="77777777" w:rsidR="00121E7C" w:rsidRPr="00121E7C" w:rsidRDefault="00121E7C" w:rsidP="00121E7C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121E7C">
              <w:rPr>
                <w:rFonts w:ascii="Arial" w:hAnsi="Arial" w:cs="Arial"/>
                <w:color w:val="000000"/>
                <w:sz w:val="24"/>
              </w:rPr>
              <w:t xml:space="preserve">345.313 € </w:t>
            </w:r>
          </w:p>
        </w:tc>
        <w:tc>
          <w:tcPr>
            <w:tcW w:w="1559" w:type="dxa"/>
          </w:tcPr>
          <w:p w14:paraId="1D70F37D" w14:textId="77777777" w:rsidR="00121E7C" w:rsidRPr="00121E7C" w:rsidRDefault="00121E7C" w:rsidP="00121E7C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121E7C">
              <w:rPr>
                <w:rFonts w:ascii="Arial" w:hAnsi="Arial" w:cs="Arial"/>
                <w:color w:val="000000"/>
                <w:sz w:val="24"/>
              </w:rPr>
              <w:t xml:space="preserve">425.000 € </w:t>
            </w:r>
          </w:p>
        </w:tc>
        <w:tc>
          <w:tcPr>
            <w:tcW w:w="1559" w:type="dxa"/>
          </w:tcPr>
          <w:p w14:paraId="1139D6A2" w14:textId="77777777" w:rsidR="00121E7C" w:rsidRPr="00121E7C" w:rsidRDefault="00121E7C" w:rsidP="00121E7C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121E7C">
              <w:rPr>
                <w:rFonts w:ascii="Arial" w:hAnsi="Arial" w:cs="Arial"/>
                <w:color w:val="000000"/>
                <w:sz w:val="24"/>
              </w:rPr>
              <w:t xml:space="preserve">478.125 € </w:t>
            </w:r>
          </w:p>
        </w:tc>
      </w:tr>
      <w:tr w:rsidR="00121E7C" w:rsidRPr="00121E7C" w14:paraId="71C509CA" w14:textId="77777777" w:rsidTr="00121E7C">
        <w:tblPrEx>
          <w:tblCellMar>
            <w:top w:w="0" w:type="dxa"/>
            <w:bottom w:w="0" w:type="dxa"/>
          </w:tblCellMar>
        </w:tblPrEx>
        <w:trPr>
          <w:trHeight w:val="129"/>
          <w:jc w:val="center"/>
        </w:trPr>
        <w:tc>
          <w:tcPr>
            <w:tcW w:w="9634" w:type="dxa"/>
            <w:gridSpan w:val="4"/>
          </w:tcPr>
          <w:p w14:paraId="58FCB553" w14:textId="77777777" w:rsidR="00121E7C" w:rsidRPr="00121E7C" w:rsidRDefault="00121E7C" w:rsidP="00121E7C">
            <w:pPr>
              <w:spacing w:before="120" w:after="120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121E7C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Aufwendungen </w:t>
            </w:r>
          </w:p>
        </w:tc>
      </w:tr>
      <w:tr w:rsidR="00121E7C" w:rsidRPr="00121E7C" w14:paraId="5BB21C0E" w14:textId="77777777" w:rsidTr="00121E7C">
        <w:tblPrEx>
          <w:tblCellMar>
            <w:top w:w="0" w:type="dxa"/>
            <w:bottom w:w="0" w:type="dxa"/>
          </w:tblCellMar>
        </w:tblPrEx>
        <w:trPr>
          <w:trHeight w:val="125"/>
          <w:jc w:val="center"/>
        </w:trPr>
        <w:tc>
          <w:tcPr>
            <w:tcW w:w="4957" w:type="dxa"/>
          </w:tcPr>
          <w:p w14:paraId="2F158604" w14:textId="77777777" w:rsidR="00121E7C" w:rsidRPr="00121E7C" w:rsidRDefault="00121E7C" w:rsidP="00121E7C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121E7C">
              <w:rPr>
                <w:rFonts w:ascii="Arial" w:hAnsi="Arial" w:cs="Arial"/>
                <w:color w:val="000000"/>
                <w:sz w:val="24"/>
              </w:rPr>
              <w:t xml:space="preserve">Materialaufwand und bezogene Leistungen </w:t>
            </w:r>
          </w:p>
        </w:tc>
        <w:tc>
          <w:tcPr>
            <w:tcW w:w="1559" w:type="dxa"/>
          </w:tcPr>
          <w:p w14:paraId="67C31633" w14:textId="77777777" w:rsidR="00121E7C" w:rsidRPr="00121E7C" w:rsidRDefault="00121E7C" w:rsidP="00121E7C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121E7C">
              <w:rPr>
                <w:rFonts w:ascii="Arial" w:hAnsi="Arial" w:cs="Arial"/>
                <w:color w:val="000000"/>
                <w:sz w:val="24"/>
              </w:rPr>
              <w:t xml:space="preserve">–109.500 € </w:t>
            </w:r>
          </w:p>
        </w:tc>
        <w:tc>
          <w:tcPr>
            <w:tcW w:w="1559" w:type="dxa"/>
          </w:tcPr>
          <w:p w14:paraId="42379F0F" w14:textId="77777777" w:rsidR="00121E7C" w:rsidRPr="00121E7C" w:rsidRDefault="00121E7C" w:rsidP="00121E7C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121E7C">
              <w:rPr>
                <w:rFonts w:ascii="Arial" w:hAnsi="Arial" w:cs="Arial"/>
                <w:color w:val="000000"/>
                <w:sz w:val="24"/>
              </w:rPr>
              <w:t xml:space="preserve">–132.000 € </w:t>
            </w:r>
          </w:p>
        </w:tc>
        <w:tc>
          <w:tcPr>
            <w:tcW w:w="1559" w:type="dxa"/>
          </w:tcPr>
          <w:p w14:paraId="6ADDD7F1" w14:textId="77777777" w:rsidR="00121E7C" w:rsidRPr="00121E7C" w:rsidRDefault="00121E7C" w:rsidP="00121E7C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121E7C">
              <w:rPr>
                <w:rFonts w:ascii="Arial" w:hAnsi="Arial" w:cs="Arial"/>
                <w:color w:val="000000"/>
                <w:sz w:val="24"/>
              </w:rPr>
              <w:t xml:space="preserve">–147.000 € </w:t>
            </w:r>
          </w:p>
        </w:tc>
      </w:tr>
      <w:tr w:rsidR="00121E7C" w:rsidRPr="00121E7C" w14:paraId="66382283" w14:textId="77777777" w:rsidTr="00121E7C">
        <w:tblPrEx>
          <w:tblCellMar>
            <w:top w:w="0" w:type="dxa"/>
            <w:bottom w:w="0" w:type="dxa"/>
          </w:tblCellMar>
        </w:tblPrEx>
        <w:trPr>
          <w:trHeight w:val="125"/>
          <w:jc w:val="center"/>
        </w:trPr>
        <w:tc>
          <w:tcPr>
            <w:tcW w:w="4957" w:type="dxa"/>
          </w:tcPr>
          <w:p w14:paraId="5AEB2751" w14:textId="77777777" w:rsidR="00121E7C" w:rsidRPr="00121E7C" w:rsidRDefault="00121E7C" w:rsidP="00121E7C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121E7C">
              <w:rPr>
                <w:rFonts w:ascii="Arial" w:hAnsi="Arial" w:cs="Arial"/>
                <w:color w:val="000000"/>
                <w:sz w:val="24"/>
              </w:rPr>
              <w:t xml:space="preserve">Personalkosten </w:t>
            </w:r>
          </w:p>
        </w:tc>
        <w:tc>
          <w:tcPr>
            <w:tcW w:w="1559" w:type="dxa"/>
          </w:tcPr>
          <w:p w14:paraId="0A502D4A" w14:textId="77777777" w:rsidR="00121E7C" w:rsidRPr="00121E7C" w:rsidRDefault="00121E7C" w:rsidP="00121E7C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121E7C">
              <w:rPr>
                <w:rFonts w:ascii="Arial" w:hAnsi="Arial" w:cs="Arial"/>
                <w:color w:val="000000"/>
                <w:sz w:val="24"/>
              </w:rPr>
              <w:t xml:space="preserve">–178.000 € </w:t>
            </w:r>
          </w:p>
        </w:tc>
        <w:tc>
          <w:tcPr>
            <w:tcW w:w="1559" w:type="dxa"/>
          </w:tcPr>
          <w:p w14:paraId="40E621B6" w14:textId="77777777" w:rsidR="00121E7C" w:rsidRPr="00121E7C" w:rsidRDefault="00121E7C" w:rsidP="00121E7C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121E7C">
              <w:rPr>
                <w:rFonts w:ascii="Arial" w:hAnsi="Arial" w:cs="Arial"/>
                <w:color w:val="000000"/>
                <w:sz w:val="24"/>
              </w:rPr>
              <w:t xml:space="preserve">–178.000 € </w:t>
            </w:r>
          </w:p>
        </w:tc>
        <w:tc>
          <w:tcPr>
            <w:tcW w:w="1559" w:type="dxa"/>
          </w:tcPr>
          <w:p w14:paraId="57A814F0" w14:textId="77777777" w:rsidR="00121E7C" w:rsidRPr="00121E7C" w:rsidRDefault="00121E7C" w:rsidP="00121E7C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121E7C">
              <w:rPr>
                <w:rFonts w:ascii="Arial" w:hAnsi="Arial" w:cs="Arial"/>
                <w:color w:val="000000"/>
                <w:sz w:val="24"/>
              </w:rPr>
              <w:t xml:space="preserve">–178.000 € </w:t>
            </w:r>
          </w:p>
        </w:tc>
      </w:tr>
      <w:tr w:rsidR="00121E7C" w:rsidRPr="00121E7C" w14:paraId="28619BA5" w14:textId="77777777" w:rsidTr="00121E7C">
        <w:tblPrEx>
          <w:tblCellMar>
            <w:top w:w="0" w:type="dxa"/>
            <w:bottom w:w="0" w:type="dxa"/>
          </w:tblCellMar>
        </w:tblPrEx>
        <w:trPr>
          <w:trHeight w:val="125"/>
          <w:jc w:val="center"/>
        </w:trPr>
        <w:tc>
          <w:tcPr>
            <w:tcW w:w="4957" w:type="dxa"/>
          </w:tcPr>
          <w:p w14:paraId="1290E7F0" w14:textId="77777777" w:rsidR="00121E7C" w:rsidRPr="00121E7C" w:rsidRDefault="00121E7C" w:rsidP="00121E7C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121E7C">
              <w:rPr>
                <w:rFonts w:ascii="Arial" w:hAnsi="Arial" w:cs="Arial"/>
                <w:color w:val="000000"/>
                <w:sz w:val="24"/>
              </w:rPr>
              <w:t xml:space="preserve">Abschreibungen </w:t>
            </w:r>
          </w:p>
        </w:tc>
        <w:tc>
          <w:tcPr>
            <w:tcW w:w="1559" w:type="dxa"/>
          </w:tcPr>
          <w:p w14:paraId="5C1EAEB0" w14:textId="77777777" w:rsidR="00121E7C" w:rsidRPr="00121E7C" w:rsidRDefault="00121E7C" w:rsidP="00121E7C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121E7C">
              <w:rPr>
                <w:rFonts w:ascii="Arial" w:hAnsi="Arial" w:cs="Arial"/>
                <w:color w:val="000000"/>
                <w:sz w:val="24"/>
              </w:rPr>
              <w:t xml:space="preserve">–19.000 € </w:t>
            </w:r>
          </w:p>
        </w:tc>
        <w:tc>
          <w:tcPr>
            <w:tcW w:w="1559" w:type="dxa"/>
          </w:tcPr>
          <w:p w14:paraId="2020813D" w14:textId="77777777" w:rsidR="00121E7C" w:rsidRPr="00121E7C" w:rsidRDefault="00121E7C" w:rsidP="00121E7C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121E7C">
              <w:rPr>
                <w:rFonts w:ascii="Arial" w:hAnsi="Arial" w:cs="Arial"/>
                <w:color w:val="000000"/>
                <w:sz w:val="24"/>
              </w:rPr>
              <w:t xml:space="preserve">–12.000 € </w:t>
            </w:r>
          </w:p>
        </w:tc>
        <w:tc>
          <w:tcPr>
            <w:tcW w:w="1559" w:type="dxa"/>
          </w:tcPr>
          <w:p w14:paraId="1A0AB8D6" w14:textId="77777777" w:rsidR="00121E7C" w:rsidRPr="00121E7C" w:rsidRDefault="00121E7C" w:rsidP="00121E7C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121E7C">
              <w:rPr>
                <w:rFonts w:ascii="Arial" w:hAnsi="Arial" w:cs="Arial"/>
                <w:color w:val="000000"/>
                <w:sz w:val="24"/>
              </w:rPr>
              <w:t xml:space="preserve">–12.000 € </w:t>
            </w:r>
          </w:p>
        </w:tc>
      </w:tr>
      <w:tr w:rsidR="00121E7C" w:rsidRPr="00121E7C" w14:paraId="12DF04B0" w14:textId="77777777" w:rsidTr="00121E7C">
        <w:tblPrEx>
          <w:tblCellMar>
            <w:top w:w="0" w:type="dxa"/>
            <w:bottom w:w="0" w:type="dxa"/>
          </w:tblCellMar>
        </w:tblPrEx>
        <w:trPr>
          <w:trHeight w:val="125"/>
          <w:jc w:val="center"/>
        </w:trPr>
        <w:tc>
          <w:tcPr>
            <w:tcW w:w="4957" w:type="dxa"/>
          </w:tcPr>
          <w:p w14:paraId="439CE1BB" w14:textId="77777777" w:rsidR="00121E7C" w:rsidRPr="00121E7C" w:rsidRDefault="00121E7C" w:rsidP="00121E7C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121E7C">
              <w:rPr>
                <w:rFonts w:ascii="Arial" w:hAnsi="Arial" w:cs="Arial"/>
                <w:color w:val="000000"/>
                <w:sz w:val="24"/>
              </w:rPr>
              <w:t xml:space="preserve">Sonstige Aufwendungen </w:t>
            </w:r>
          </w:p>
        </w:tc>
        <w:tc>
          <w:tcPr>
            <w:tcW w:w="1559" w:type="dxa"/>
          </w:tcPr>
          <w:p w14:paraId="748CA623" w14:textId="77777777" w:rsidR="00121E7C" w:rsidRPr="00121E7C" w:rsidRDefault="00121E7C" w:rsidP="00121E7C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121E7C">
              <w:rPr>
                <w:rFonts w:ascii="Arial" w:hAnsi="Arial" w:cs="Arial"/>
                <w:color w:val="000000"/>
                <w:sz w:val="24"/>
              </w:rPr>
              <w:t xml:space="preserve">–48.000 € </w:t>
            </w:r>
          </w:p>
        </w:tc>
        <w:tc>
          <w:tcPr>
            <w:tcW w:w="1559" w:type="dxa"/>
          </w:tcPr>
          <w:p w14:paraId="52CE796F" w14:textId="77777777" w:rsidR="00121E7C" w:rsidRPr="00121E7C" w:rsidRDefault="00121E7C" w:rsidP="00121E7C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121E7C">
              <w:rPr>
                <w:rFonts w:ascii="Arial" w:hAnsi="Arial" w:cs="Arial"/>
                <w:color w:val="000000"/>
                <w:sz w:val="24"/>
              </w:rPr>
              <w:t xml:space="preserve">–44.000 € </w:t>
            </w:r>
          </w:p>
        </w:tc>
        <w:tc>
          <w:tcPr>
            <w:tcW w:w="1559" w:type="dxa"/>
          </w:tcPr>
          <w:p w14:paraId="561586BE" w14:textId="77777777" w:rsidR="00121E7C" w:rsidRPr="00121E7C" w:rsidRDefault="00121E7C" w:rsidP="00121E7C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121E7C">
              <w:rPr>
                <w:rFonts w:ascii="Arial" w:hAnsi="Arial" w:cs="Arial"/>
                <w:color w:val="000000"/>
                <w:sz w:val="24"/>
              </w:rPr>
              <w:t xml:space="preserve">–44.000 € </w:t>
            </w:r>
          </w:p>
        </w:tc>
      </w:tr>
      <w:tr w:rsidR="00121E7C" w:rsidRPr="00121E7C" w14:paraId="3A0761D5" w14:textId="77777777" w:rsidTr="00121E7C">
        <w:tblPrEx>
          <w:tblCellMar>
            <w:top w:w="0" w:type="dxa"/>
            <w:bottom w:w="0" w:type="dxa"/>
          </w:tblCellMar>
        </w:tblPrEx>
        <w:trPr>
          <w:trHeight w:val="125"/>
          <w:jc w:val="center"/>
        </w:trPr>
        <w:tc>
          <w:tcPr>
            <w:tcW w:w="4957" w:type="dxa"/>
          </w:tcPr>
          <w:p w14:paraId="10C3895D" w14:textId="77777777" w:rsidR="00121E7C" w:rsidRPr="00121E7C" w:rsidRDefault="00121E7C" w:rsidP="00121E7C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121E7C">
              <w:rPr>
                <w:rFonts w:ascii="Arial" w:hAnsi="Arial" w:cs="Arial"/>
                <w:color w:val="000000"/>
                <w:sz w:val="24"/>
              </w:rPr>
              <w:t xml:space="preserve">Zinsen </w:t>
            </w:r>
          </w:p>
        </w:tc>
        <w:tc>
          <w:tcPr>
            <w:tcW w:w="1559" w:type="dxa"/>
          </w:tcPr>
          <w:p w14:paraId="38797BD1" w14:textId="77777777" w:rsidR="00121E7C" w:rsidRPr="00121E7C" w:rsidRDefault="00121E7C" w:rsidP="00121E7C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121E7C">
              <w:rPr>
                <w:rFonts w:ascii="Arial" w:hAnsi="Arial" w:cs="Arial"/>
                <w:color w:val="000000"/>
                <w:sz w:val="24"/>
              </w:rPr>
              <w:t xml:space="preserve">–7.000 € </w:t>
            </w:r>
          </w:p>
        </w:tc>
        <w:tc>
          <w:tcPr>
            <w:tcW w:w="1559" w:type="dxa"/>
          </w:tcPr>
          <w:p w14:paraId="278FE242" w14:textId="77777777" w:rsidR="00121E7C" w:rsidRPr="00121E7C" w:rsidRDefault="00121E7C" w:rsidP="00121E7C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121E7C">
              <w:rPr>
                <w:rFonts w:ascii="Arial" w:hAnsi="Arial" w:cs="Arial"/>
                <w:color w:val="000000"/>
                <w:sz w:val="24"/>
              </w:rPr>
              <w:t xml:space="preserve">–5.000 € </w:t>
            </w:r>
          </w:p>
        </w:tc>
        <w:tc>
          <w:tcPr>
            <w:tcW w:w="1559" w:type="dxa"/>
          </w:tcPr>
          <w:p w14:paraId="55E7D5F1" w14:textId="77777777" w:rsidR="00121E7C" w:rsidRPr="00121E7C" w:rsidRDefault="00121E7C" w:rsidP="00121E7C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121E7C">
              <w:rPr>
                <w:rFonts w:ascii="Arial" w:hAnsi="Arial" w:cs="Arial"/>
                <w:color w:val="000000"/>
                <w:sz w:val="24"/>
              </w:rPr>
              <w:t xml:space="preserve">–5.000 € </w:t>
            </w:r>
          </w:p>
        </w:tc>
      </w:tr>
      <w:tr w:rsidR="00121E7C" w:rsidRPr="00121E7C" w14:paraId="1564E78A" w14:textId="77777777" w:rsidTr="00121E7C">
        <w:tblPrEx>
          <w:tblCellMar>
            <w:top w:w="0" w:type="dxa"/>
            <w:bottom w:w="0" w:type="dxa"/>
          </w:tblCellMar>
        </w:tblPrEx>
        <w:trPr>
          <w:trHeight w:val="129"/>
          <w:jc w:val="center"/>
        </w:trPr>
        <w:tc>
          <w:tcPr>
            <w:tcW w:w="4957" w:type="dxa"/>
          </w:tcPr>
          <w:p w14:paraId="4840F5B4" w14:textId="77777777" w:rsidR="00121E7C" w:rsidRPr="00121E7C" w:rsidRDefault="00121E7C" w:rsidP="00121E7C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121E7C">
              <w:rPr>
                <w:rFonts w:ascii="Arial" w:hAnsi="Arial" w:cs="Arial"/>
                <w:color w:val="000000"/>
                <w:sz w:val="24"/>
              </w:rPr>
              <w:t xml:space="preserve">Gesamtaufwendungen </w:t>
            </w:r>
          </w:p>
        </w:tc>
        <w:tc>
          <w:tcPr>
            <w:tcW w:w="1559" w:type="dxa"/>
          </w:tcPr>
          <w:p w14:paraId="7F1EE59C" w14:textId="77777777" w:rsidR="00121E7C" w:rsidRPr="00121E7C" w:rsidRDefault="00121E7C" w:rsidP="00121E7C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121E7C">
              <w:rPr>
                <w:rFonts w:ascii="Arial" w:hAnsi="Arial" w:cs="Arial"/>
                <w:color w:val="000000"/>
                <w:sz w:val="24"/>
              </w:rPr>
              <w:t xml:space="preserve">–361.500 € </w:t>
            </w:r>
          </w:p>
        </w:tc>
        <w:tc>
          <w:tcPr>
            <w:tcW w:w="1559" w:type="dxa"/>
          </w:tcPr>
          <w:p w14:paraId="5F5B8F1A" w14:textId="77777777" w:rsidR="00121E7C" w:rsidRPr="00121E7C" w:rsidRDefault="00121E7C" w:rsidP="00121E7C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121E7C">
              <w:rPr>
                <w:rFonts w:ascii="Arial" w:hAnsi="Arial" w:cs="Arial"/>
                <w:color w:val="000000"/>
                <w:sz w:val="24"/>
              </w:rPr>
              <w:t xml:space="preserve">–371.000 € </w:t>
            </w:r>
          </w:p>
        </w:tc>
        <w:tc>
          <w:tcPr>
            <w:tcW w:w="1559" w:type="dxa"/>
          </w:tcPr>
          <w:p w14:paraId="568DB4FB" w14:textId="77777777" w:rsidR="00121E7C" w:rsidRPr="00121E7C" w:rsidRDefault="00121E7C" w:rsidP="00121E7C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121E7C">
              <w:rPr>
                <w:rFonts w:ascii="Arial" w:hAnsi="Arial" w:cs="Arial"/>
                <w:color w:val="000000"/>
                <w:sz w:val="24"/>
              </w:rPr>
              <w:t xml:space="preserve">–386.000 € </w:t>
            </w:r>
          </w:p>
        </w:tc>
      </w:tr>
      <w:tr w:rsidR="00121E7C" w:rsidRPr="00121E7C" w14:paraId="5B5CC6EF" w14:textId="77777777" w:rsidTr="00121E7C">
        <w:tblPrEx>
          <w:tblCellMar>
            <w:top w:w="0" w:type="dxa"/>
            <w:bottom w:w="0" w:type="dxa"/>
          </w:tblCellMar>
        </w:tblPrEx>
        <w:trPr>
          <w:trHeight w:val="129"/>
          <w:jc w:val="center"/>
        </w:trPr>
        <w:tc>
          <w:tcPr>
            <w:tcW w:w="4957" w:type="dxa"/>
          </w:tcPr>
          <w:p w14:paraId="5B135141" w14:textId="77777777" w:rsidR="00121E7C" w:rsidRPr="00121E7C" w:rsidRDefault="00121E7C" w:rsidP="00121E7C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121E7C">
              <w:rPr>
                <w:rFonts w:ascii="Arial" w:hAnsi="Arial" w:cs="Arial"/>
                <w:color w:val="000000"/>
                <w:sz w:val="24"/>
              </w:rPr>
              <w:t xml:space="preserve">Gesamtergebnis </w:t>
            </w:r>
          </w:p>
        </w:tc>
        <w:tc>
          <w:tcPr>
            <w:tcW w:w="1559" w:type="dxa"/>
          </w:tcPr>
          <w:p w14:paraId="0F210654" w14:textId="77777777" w:rsidR="00121E7C" w:rsidRPr="00121E7C" w:rsidRDefault="00121E7C" w:rsidP="00121E7C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121E7C">
              <w:rPr>
                <w:rFonts w:ascii="Arial" w:hAnsi="Arial" w:cs="Arial"/>
                <w:color w:val="000000"/>
                <w:sz w:val="24"/>
              </w:rPr>
              <w:t xml:space="preserve">–16.187 € </w:t>
            </w:r>
          </w:p>
        </w:tc>
        <w:tc>
          <w:tcPr>
            <w:tcW w:w="1559" w:type="dxa"/>
          </w:tcPr>
          <w:p w14:paraId="00FC8495" w14:textId="77777777" w:rsidR="00121E7C" w:rsidRPr="00121E7C" w:rsidRDefault="00121E7C" w:rsidP="00121E7C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121E7C">
              <w:rPr>
                <w:rFonts w:ascii="Arial" w:hAnsi="Arial" w:cs="Arial"/>
                <w:color w:val="000000"/>
                <w:sz w:val="24"/>
              </w:rPr>
              <w:t xml:space="preserve">+54.000 € </w:t>
            </w:r>
          </w:p>
        </w:tc>
        <w:tc>
          <w:tcPr>
            <w:tcW w:w="1559" w:type="dxa"/>
          </w:tcPr>
          <w:p w14:paraId="72770737" w14:textId="77777777" w:rsidR="00121E7C" w:rsidRPr="00121E7C" w:rsidRDefault="00121E7C" w:rsidP="00121E7C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121E7C">
              <w:rPr>
                <w:rFonts w:ascii="Arial" w:hAnsi="Arial" w:cs="Arial"/>
                <w:color w:val="000000"/>
                <w:sz w:val="24"/>
              </w:rPr>
              <w:t xml:space="preserve">+92.125 € </w:t>
            </w:r>
          </w:p>
        </w:tc>
      </w:tr>
      <w:tr w:rsidR="00121E7C" w:rsidRPr="00121E7C" w14:paraId="2CC45903" w14:textId="77777777" w:rsidTr="00121E7C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9634" w:type="dxa"/>
            <w:gridSpan w:val="4"/>
          </w:tcPr>
          <w:p w14:paraId="1148B13E" w14:textId="77777777" w:rsidR="00121E7C" w:rsidRPr="00121E7C" w:rsidRDefault="00121E7C" w:rsidP="00121E7C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121E7C">
              <w:rPr>
                <w:rFonts w:ascii="Arial" w:hAnsi="Arial" w:cs="Arial"/>
                <w:color w:val="000000"/>
                <w:sz w:val="24"/>
              </w:rPr>
              <w:t>Dieses Beispiel zeigt: Die Erweiterung ist wirtschaftlich nur dann tragfähig, wenn eine bestimmte Mindestbele</w:t>
            </w:r>
            <w:r w:rsidRPr="00121E7C">
              <w:rPr>
                <w:rFonts w:ascii="Arial" w:hAnsi="Arial" w:cs="Arial"/>
                <w:color w:val="000000"/>
                <w:sz w:val="24"/>
              </w:rPr>
              <w:softHyphen/>
              <w:t xml:space="preserve">gung dauerhaft erreicht wird. Genau diese Erkenntnis ist der zentrale Mehrwert einer </w:t>
            </w:r>
            <w:proofErr w:type="spellStart"/>
            <w:r w:rsidRPr="00121E7C">
              <w:rPr>
                <w:rFonts w:ascii="Arial" w:hAnsi="Arial" w:cs="Arial"/>
                <w:color w:val="000000"/>
                <w:sz w:val="24"/>
              </w:rPr>
              <w:t>Szenariorechnung</w:t>
            </w:r>
            <w:proofErr w:type="spellEnd"/>
            <w:r w:rsidRPr="00121E7C">
              <w:rPr>
                <w:rFonts w:ascii="Arial" w:hAnsi="Arial" w:cs="Arial"/>
                <w:color w:val="000000"/>
                <w:sz w:val="24"/>
              </w:rPr>
              <w:t>.</w:t>
            </w:r>
          </w:p>
        </w:tc>
      </w:tr>
    </w:tbl>
    <w:p w14:paraId="05B59382" w14:textId="77777777" w:rsidR="00121E7C" w:rsidRPr="00121E7C" w:rsidRDefault="00121E7C" w:rsidP="00121E7C">
      <w:pPr>
        <w:spacing w:before="120" w:after="120"/>
        <w:rPr>
          <w:rFonts w:ascii="Arial" w:hAnsi="Arial" w:cs="Arial"/>
          <w:color w:val="000000"/>
          <w:sz w:val="24"/>
        </w:rPr>
      </w:pPr>
    </w:p>
    <w:sectPr w:rsidR="00121E7C" w:rsidRPr="00121E7C" w:rsidSect="00496C3D">
      <w:headerReference w:type="default" r:id="rId9"/>
      <w:pgSz w:w="11906" w:h="16838" w:code="9"/>
      <w:pgMar w:top="-576" w:right="1418" w:bottom="284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5645B" w14:textId="77777777" w:rsidR="009E00FE" w:rsidRDefault="009E00FE" w:rsidP="002A5D13">
      <w:pPr>
        <w:spacing w:after="0" w:line="240" w:lineRule="auto"/>
      </w:pPr>
      <w:r>
        <w:separator/>
      </w:r>
    </w:p>
  </w:endnote>
  <w:endnote w:type="continuationSeparator" w:id="0">
    <w:p w14:paraId="380095DD" w14:textId="77777777" w:rsidR="009E00FE" w:rsidRDefault="009E00FE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34444" w14:textId="77777777" w:rsidR="009E00FE" w:rsidRDefault="009E00FE" w:rsidP="002A5D13">
      <w:pPr>
        <w:spacing w:after="0" w:line="240" w:lineRule="auto"/>
      </w:pPr>
      <w:r>
        <w:separator/>
      </w:r>
    </w:p>
  </w:footnote>
  <w:footnote w:type="continuationSeparator" w:id="0">
    <w:p w14:paraId="66A13A33" w14:textId="77777777" w:rsidR="009E00FE" w:rsidRDefault="009E00FE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33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143"/>
      <w:gridCol w:w="6080"/>
    </w:tblGrid>
    <w:tr w:rsidR="00E26939" w14:paraId="50FE07F4" w14:textId="77777777" w:rsidTr="00E26939">
      <w:trPr>
        <w:trHeight w:val="778"/>
        <w:jc w:val="center"/>
      </w:trPr>
      <w:tc>
        <w:tcPr>
          <w:tcW w:w="1303" w:type="pct"/>
          <w:tcBorders>
            <w:bottom w:val="single" w:sz="4" w:space="0" w:color="auto"/>
          </w:tcBorders>
          <w:shd w:val="clear" w:color="auto" w:fill="006793"/>
          <w:vAlign w:val="center"/>
        </w:tcPr>
        <w:p w14:paraId="6ABA9FFE" w14:textId="16BC51F3" w:rsidR="007A7CA7" w:rsidRPr="007A7CA7" w:rsidRDefault="009908DD" w:rsidP="00332CA1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AB1A45">
            <w:rPr>
              <w:b/>
              <w:color w:val="FFFFFF"/>
              <w:sz w:val="24"/>
            </w:rPr>
            <w:t>0</w:t>
          </w:r>
          <w:r w:rsidR="00F82C0D">
            <w:rPr>
              <w:b/>
              <w:color w:val="FFFFFF"/>
              <w:sz w:val="24"/>
            </w:rPr>
            <w:t>2</w:t>
          </w:r>
          <w:r>
            <w:rPr>
              <w:b/>
              <w:color w:val="FFFFFF"/>
              <w:sz w:val="24"/>
            </w:rPr>
            <w:t xml:space="preserve"> - 20</w:t>
          </w:r>
          <w:r w:rsidR="0066479A">
            <w:rPr>
              <w:b/>
              <w:color w:val="FFFFFF"/>
              <w:sz w:val="24"/>
            </w:rPr>
            <w:t>2</w:t>
          </w:r>
          <w:r w:rsidR="00F82C0D">
            <w:rPr>
              <w:b/>
              <w:color w:val="FFFFFF"/>
              <w:sz w:val="24"/>
            </w:rPr>
            <w:t>6</w:t>
          </w:r>
        </w:p>
      </w:tc>
      <w:tc>
        <w:tcPr>
          <w:tcW w:w="3697" w:type="pct"/>
          <w:tcBorders>
            <w:bottom w:val="single" w:sz="4" w:space="0" w:color="auto"/>
          </w:tcBorders>
          <w:vAlign w:val="bottom"/>
        </w:tcPr>
        <w:p w14:paraId="44497443" w14:textId="1243A0FE" w:rsidR="008522CE" w:rsidRPr="00EC24AC" w:rsidRDefault="00E26939" w:rsidP="007A7CA7">
          <w:pPr>
            <w:pStyle w:val="Kopfzeile"/>
            <w:rPr>
              <w:b/>
              <w:bCs/>
              <w:color w:val="808080"/>
              <w:sz w:val="16"/>
            </w:rPr>
          </w:pPr>
          <w:r w:rsidRPr="00E26939">
            <w:rPr>
              <w:b/>
              <w:bCs/>
              <w:noProof/>
              <w:color w:val="808080"/>
              <w:sz w:val="16"/>
            </w:rPr>
            <w:drawing>
              <wp:inline distT="0" distB="0" distL="0" distR="0" wp14:anchorId="4783F488" wp14:editId="591378E4">
                <wp:extent cx="3714750" cy="883840"/>
                <wp:effectExtent l="0" t="0" r="0" b="0"/>
                <wp:docPr id="522481502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2481502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09616" cy="9064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ED1B152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FBE7B4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4F5F8F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0534BF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5AF09B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3ED96E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FCB76E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C20667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AB28BC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9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0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1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2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600CDD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DACB9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B43646"/>
    <w:multiLevelType w:val="hybridMultilevel"/>
    <w:tmpl w:val="D6C4B2E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578E2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2DE5B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1736E4"/>
    <w:multiLevelType w:val="hybridMultilevel"/>
    <w:tmpl w:val="00F4DE5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7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8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9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0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1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2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3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8021475">
    <w:abstractNumId w:val="20"/>
  </w:num>
  <w:num w:numId="2" w16cid:durableId="1804158717">
    <w:abstractNumId w:val="33"/>
  </w:num>
  <w:num w:numId="3" w16cid:durableId="1548251974">
    <w:abstractNumId w:val="35"/>
  </w:num>
  <w:num w:numId="4" w16cid:durableId="869875702">
    <w:abstractNumId w:val="22"/>
  </w:num>
  <w:num w:numId="5" w16cid:durableId="1526597782">
    <w:abstractNumId w:val="15"/>
  </w:num>
  <w:num w:numId="6" w16cid:durableId="867765150">
    <w:abstractNumId w:val="17"/>
  </w:num>
  <w:num w:numId="7" w16cid:durableId="1798405097">
    <w:abstractNumId w:val="26"/>
  </w:num>
  <w:num w:numId="8" w16cid:durableId="388921494">
    <w:abstractNumId w:val="24"/>
  </w:num>
  <w:num w:numId="9" w16cid:durableId="1308784843">
    <w:abstractNumId w:val="19"/>
  </w:num>
  <w:num w:numId="10" w16cid:durableId="998121745">
    <w:abstractNumId w:val="13"/>
  </w:num>
  <w:num w:numId="11" w16cid:durableId="1808205416">
    <w:abstractNumId w:val="34"/>
  </w:num>
  <w:num w:numId="12" w16cid:durableId="210113988">
    <w:abstractNumId w:val="28"/>
  </w:num>
  <w:num w:numId="13" w16cid:durableId="1970042432">
    <w:abstractNumId w:val="29"/>
  </w:num>
  <w:num w:numId="14" w16cid:durableId="1035348882">
    <w:abstractNumId w:val="27"/>
  </w:num>
  <w:num w:numId="15" w16cid:durableId="300035607">
    <w:abstractNumId w:val="30"/>
  </w:num>
  <w:num w:numId="16" w16cid:durableId="978144461">
    <w:abstractNumId w:val="31"/>
  </w:num>
  <w:num w:numId="17" w16cid:durableId="638414688">
    <w:abstractNumId w:val="32"/>
  </w:num>
  <w:num w:numId="18" w16cid:durableId="1809593188">
    <w:abstractNumId w:val="12"/>
  </w:num>
  <w:num w:numId="19" w16cid:durableId="310256859">
    <w:abstractNumId w:val="11"/>
  </w:num>
  <w:num w:numId="20" w16cid:durableId="484276499">
    <w:abstractNumId w:val="10"/>
  </w:num>
  <w:num w:numId="21" w16cid:durableId="542445318">
    <w:abstractNumId w:val="9"/>
  </w:num>
  <w:num w:numId="22" w16cid:durableId="688532022">
    <w:abstractNumId w:val="8"/>
  </w:num>
  <w:num w:numId="23" w16cid:durableId="689720402">
    <w:abstractNumId w:val="7"/>
  </w:num>
  <w:num w:numId="24" w16cid:durableId="150606489">
    <w:abstractNumId w:val="18"/>
  </w:num>
  <w:num w:numId="25" w16cid:durableId="1306735230">
    <w:abstractNumId w:val="5"/>
  </w:num>
  <w:num w:numId="26" w16cid:durableId="1135365744">
    <w:abstractNumId w:val="4"/>
  </w:num>
  <w:num w:numId="27" w16cid:durableId="1870874068">
    <w:abstractNumId w:val="2"/>
  </w:num>
  <w:num w:numId="28" w16cid:durableId="472404175">
    <w:abstractNumId w:val="0"/>
  </w:num>
  <w:num w:numId="29" w16cid:durableId="38746224">
    <w:abstractNumId w:val="25"/>
  </w:num>
  <w:num w:numId="30" w16cid:durableId="85536160">
    <w:abstractNumId w:val="14"/>
  </w:num>
  <w:num w:numId="31" w16cid:durableId="169374804">
    <w:abstractNumId w:val="16"/>
  </w:num>
  <w:num w:numId="32" w16cid:durableId="124349718">
    <w:abstractNumId w:val="21"/>
  </w:num>
  <w:num w:numId="33" w16cid:durableId="594634075">
    <w:abstractNumId w:val="23"/>
  </w:num>
  <w:num w:numId="34" w16cid:durableId="770517744">
    <w:abstractNumId w:val="3"/>
  </w:num>
  <w:num w:numId="35" w16cid:durableId="1877962211">
    <w:abstractNumId w:val="6"/>
  </w:num>
  <w:num w:numId="36" w16cid:durableId="1634097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43D60"/>
    <w:rsid w:val="00075BC0"/>
    <w:rsid w:val="000779E6"/>
    <w:rsid w:val="00092CAA"/>
    <w:rsid w:val="000B50CC"/>
    <w:rsid w:val="000C6A2D"/>
    <w:rsid w:val="00111E67"/>
    <w:rsid w:val="001163FB"/>
    <w:rsid w:val="00121E7C"/>
    <w:rsid w:val="0015409B"/>
    <w:rsid w:val="001A70C9"/>
    <w:rsid w:val="001B429B"/>
    <w:rsid w:val="00205D0C"/>
    <w:rsid w:val="00220A6D"/>
    <w:rsid w:val="00221BA5"/>
    <w:rsid w:val="00253097"/>
    <w:rsid w:val="0027096C"/>
    <w:rsid w:val="002766CF"/>
    <w:rsid w:val="0028515F"/>
    <w:rsid w:val="00287D7D"/>
    <w:rsid w:val="0029109D"/>
    <w:rsid w:val="002A5D13"/>
    <w:rsid w:val="002B029B"/>
    <w:rsid w:val="002B4419"/>
    <w:rsid w:val="002D45E4"/>
    <w:rsid w:val="002E4378"/>
    <w:rsid w:val="00332CA1"/>
    <w:rsid w:val="00345343"/>
    <w:rsid w:val="003511D4"/>
    <w:rsid w:val="003615F4"/>
    <w:rsid w:val="003676E3"/>
    <w:rsid w:val="00380EF0"/>
    <w:rsid w:val="003A4ED1"/>
    <w:rsid w:val="003E3400"/>
    <w:rsid w:val="00417213"/>
    <w:rsid w:val="00433F51"/>
    <w:rsid w:val="0045558D"/>
    <w:rsid w:val="004639C0"/>
    <w:rsid w:val="004955F6"/>
    <w:rsid w:val="00496C3D"/>
    <w:rsid w:val="004A47F9"/>
    <w:rsid w:val="004C2396"/>
    <w:rsid w:val="0050689E"/>
    <w:rsid w:val="00534FB6"/>
    <w:rsid w:val="00551B88"/>
    <w:rsid w:val="00587D31"/>
    <w:rsid w:val="00614D0A"/>
    <w:rsid w:val="00632660"/>
    <w:rsid w:val="00653E72"/>
    <w:rsid w:val="00661981"/>
    <w:rsid w:val="0066479A"/>
    <w:rsid w:val="006A5CFE"/>
    <w:rsid w:val="006B797D"/>
    <w:rsid w:val="006E18EF"/>
    <w:rsid w:val="00725FA4"/>
    <w:rsid w:val="007A7CA7"/>
    <w:rsid w:val="007B0290"/>
    <w:rsid w:val="007C0AE5"/>
    <w:rsid w:val="007D58D2"/>
    <w:rsid w:val="007E1A2E"/>
    <w:rsid w:val="00810CD0"/>
    <w:rsid w:val="00841FA8"/>
    <w:rsid w:val="008522CE"/>
    <w:rsid w:val="00852BFB"/>
    <w:rsid w:val="00860ECB"/>
    <w:rsid w:val="008633AC"/>
    <w:rsid w:val="008838E4"/>
    <w:rsid w:val="00887070"/>
    <w:rsid w:val="008A7D8F"/>
    <w:rsid w:val="008B1F83"/>
    <w:rsid w:val="008B7A2C"/>
    <w:rsid w:val="008C0D29"/>
    <w:rsid w:val="008E3374"/>
    <w:rsid w:val="008E4B8D"/>
    <w:rsid w:val="008E62B1"/>
    <w:rsid w:val="00921B50"/>
    <w:rsid w:val="00937B0B"/>
    <w:rsid w:val="0094172F"/>
    <w:rsid w:val="009433D9"/>
    <w:rsid w:val="00983536"/>
    <w:rsid w:val="009908DD"/>
    <w:rsid w:val="009B721F"/>
    <w:rsid w:val="009E00FE"/>
    <w:rsid w:val="009E79DF"/>
    <w:rsid w:val="00A06C64"/>
    <w:rsid w:val="00A12EF0"/>
    <w:rsid w:val="00A24EA3"/>
    <w:rsid w:val="00A24F05"/>
    <w:rsid w:val="00AB1A45"/>
    <w:rsid w:val="00AC4A16"/>
    <w:rsid w:val="00B01FFE"/>
    <w:rsid w:val="00B707AF"/>
    <w:rsid w:val="00B77525"/>
    <w:rsid w:val="00B87D52"/>
    <w:rsid w:val="00BB2A0A"/>
    <w:rsid w:val="00BD71E9"/>
    <w:rsid w:val="00BF7A72"/>
    <w:rsid w:val="00C310AF"/>
    <w:rsid w:val="00C73E1A"/>
    <w:rsid w:val="00CC38C8"/>
    <w:rsid w:val="00CF7045"/>
    <w:rsid w:val="00D758F4"/>
    <w:rsid w:val="00DB32C7"/>
    <w:rsid w:val="00E2265E"/>
    <w:rsid w:val="00E26939"/>
    <w:rsid w:val="00E27857"/>
    <w:rsid w:val="00E32E3A"/>
    <w:rsid w:val="00E353A3"/>
    <w:rsid w:val="00EC24AC"/>
    <w:rsid w:val="00EC3153"/>
    <w:rsid w:val="00F20663"/>
    <w:rsid w:val="00F27330"/>
    <w:rsid w:val="00F43559"/>
    <w:rsid w:val="00F82C0D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C0809"/>
  <w15:chartTrackingRefBased/>
  <w15:docId w15:val="{34E61B2E-A1BB-499B-A7CA-A424FAD6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55CC45-F35D-4848-8AED-5115BE2A9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2026-03-10T21:59:00Z</dcterms:created>
  <dcterms:modified xsi:type="dcterms:W3CDTF">2026-03-10T21:59:00Z</dcterms:modified>
</cp:coreProperties>
</file>