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C5824" w14:textId="77777777" w:rsidR="002A5D13" w:rsidRDefault="007A7CA7" w:rsidP="00303DAD">
      <w:pPr>
        <w:tabs>
          <w:tab w:val="left" w:pos="1851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303DAD">
        <w:rPr>
          <w:b/>
          <w:noProof/>
          <w:lang w:eastAsia="de-DE"/>
        </w:rPr>
        <w:tab/>
      </w:r>
    </w:p>
    <w:p w14:paraId="76ABD2B6" w14:textId="6E300BF9" w:rsidR="00164E0C" w:rsidRDefault="007A7CA7" w:rsidP="00B0376C">
      <w:pPr>
        <w:tabs>
          <w:tab w:val="left" w:pos="1515"/>
          <w:tab w:val="left" w:pos="2430"/>
          <w:tab w:val="left" w:pos="4185"/>
          <w:tab w:val="left" w:pos="6900"/>
        </w:tabs>
      </w:pPr>
      <w:r>
        <w:tab/>
      </w:r>
    </w:p>
    <w:p w14:paraId="397300AB" w14:textId="77777777" w:rsidR="00B0376C" w:rsidRDefault="00B0376C" w:rsidP="00C73E1A"/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5573"/>
      </w:tblGrid>
      <w:tr w:rsidR="00B0376C" w:rsidRPr="00B0376C" w14:paraId="1D218797" w14:textId="77777777" w:rsidTr="00B0376C">
        <w:trPr>
          <w:trHeight w:val="408"/>
          <w:jc w:val="center"/>
        </w:trPr>
        <w:tc>
          <w:tcPr>
            <w:tcW w:w="9963" w:type="dxa"/>
            <w:gridSpan w:val="2"/>
            <w:shd w:val="clear" w:color="auto" w:fill="82AFA7"/>
          </w:tcPr>
          <w:p w14:paraId="410FFB1E" w14:textId="28B9BDA1" w:rsidR="00B0376C" w:rsidRPr="00B0376C" w:rsidRDefault="00B0376C" w:rsidP="00B0376C">
            <w:pPr>
              <w:spacing w:before="120" w:after="120"/>
              <w:ind w:left="142"/>
              <w:rPr>
                <w:rFonts w:ascii="Arial" w:eastAsia="Calibri" w:hAnsi="Arial" w:cs="Arial"/>
                <w:b/>
                <w:color w:val="000000" w:themeColor="text1"/>
                <w:sz w:val="28"/>
                <w:szCs w:val="28"/>
                <w:lang w:val="de-DE"/>
              </w:rPr>
            </w:pPr>
            <w:r w:rsidRPr="00B0376C">
              <w:rPr>
                <w:rFonts w:ascii="Arial" w:eastAsia="Calibri" w:hAnsi="Arial" w:cs="Arial"/>
                <w:b/>
                <w:color w:val="000000" w:themeColor="text1"/>
                <w:sz w:val="28"/>
                <w:szCs w:val="28"/>
                <w:lang w:val="de-DE"/>
              </w:rPr>
              <w:t>Übersicht: Führungssprache in der Krise</w:t>
            </w:r>
          </w:p>
        </w:tc>
      </w:tr>
      <w:tr w:rsidR="00B0376C" w:rsidRPr="00B0376C" w14:paraId="500EE9E3" w14:textId="77777777" w:rsidTr="00B0376C">
        <w:trPr>
          <w:trHeight w:val="368"/>
          <w:jc w:val="center"/>
        </w:trPr>
        <w:tc>
          <w:tcPr>
            <w:tcW w:w="4390" w:type="dxa"/>
            <w:shd w:val="clear" w:color="auto" w:fill="F6A0A2"/>
          </w:tcPr>
          <w:p w14:paraId="2A5B6F98" w14:textId="77777777" w:rsidR="00B0376C" w:rsidRPr="00B0376C" w:rsidRDefault="00B0376C" w:rsidP="00B0376C">
            <w:pPr>
              <w:pStyle w:val="TableParagraph"/>
              <w:spacing w:before="120" w:after="120"/>
              <w:ind w:left="142" w:right="53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  <w:r w:rsidRPr="00B0376C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  <w:t>Die falsche Botschaft (Rechtfertigung)</w:t>
            </w:r>
          </w:p>
        </w:tc>
        <w:tc>
          <w:tcPr>
            <w:tcW w:w="5573" w:type="dxa"/>
            <w:shd w:val="clear" w:color="auto" w:fill="F6A0A2"/>
          </w:tcPr>
          <w:p w14:paraId="10D4D57E" w14:textId="77777777" w:rsidR="00B0376C" w:rsidRPr="00B0376C" w:rsidRDefault="00B0376C" w:rsidP="00B0376C">
            <w:pPr>
              <w:pStyle w:val="TableParagraph"/>
              <w:spacing w:before="120" w:after="120"/>
              <w:ind w:left="142" w:right="53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  <w:r w:rsidRPr="00B0376C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  <w:t>Die richtige Botschaft (Führung)</w:t>
            </w:r>
          </w:p>
        </w:tc>
      </w:tr>
      <w:tr w:rsidR="00B0376C" w:rsidRPr="00B0376C" w14:paraId="6DA3CED7" w14:textId="77777777" w:rsidTr="00B0376C">
        <w:trPr>
          <w:trHeight w:val="1276"/>
          <w:jc w:val="center"/>
        </w:trPr>
        <w:tc>
          <w:tcPr>
            <w:tcW w:w="4390" w:type="dxa"/>
          </w:tcPr>
          <w:p w14:paraId="672F7C42" w14:textId="77777777" w:rsidR="00B0376C" w:rsidRPr="00B0376C" w:rsidRDefault="00B0376C" w:rsidP="00B0376C">
            <w:pPr>
              <w:pStyle w:val="TableParagraph"/>
              <w:spacing w:before="120" w:after="120" w:line="276" w:lineRule="auto"/>
              <w:ind w:left="142" w:right="53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B0376C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„Es tut mir leid, aber ich muss euch leider sagen, dass wir den Dienstplan ändern müssen.“</w:t>
            </w:r>
          </w:p>
          <w:p w14:paraId="23BEE52B" w14:textId="77777777" w:rsidR="00B0376C" w:rsidRPr="00B0376C" w:rsidRDefault="00B0376C" w:rsidP="00B0376C">
            <w:pPr>
              <w:pStyle w:val="TableParagraph"/>
              <w:spacing w:before="120" w:after="120" w:line="276" w:lineRule="auto"/>
              <w:ind w:left="142" w:right="53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B0376C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Wirkung: Sie machen sich zum Opfer der Umstände und wirken hilflos.</w:t>
            </w:r>
          </w:p>
        </w:tc>
        <w:tc>
          <w:tcPr>
            <w:tcW w:w="5573" w:type="dxa"/>
          </w:tcPr>
          <w:p w14:paraId="6D6A5964" w14:textId="77777777" w:rsidR="00B0376C" w:rsidRPr="00B0376C" w:rsidRDefault="00B0376C" w:rsidP="00B0376C">
            <w:pPr>
              <w:pStyle w:val="TableParagraph"/>
              <w:spacing w:before="120" w:after="120" w:line="276" w:lineRule="auto"/>
              <w:ind w:left="142" w:right="53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B0376C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„Um die Versorgung heute sicherzustellen, passen wir den Dienstplan an. Das bedeutet konkret ...“</w:t>
            </w:r>
          </w:p>
          <w:p w14:paraId="23F44911" w14:textId="77777777" w:rsidR="00B0376C" w:rsidRPr="00B0376C" w:rsidRDefault="00B0376C" w:rsidP="00B0376C">
            <w:pPr>
              <w:pStyle w:val="TableParagraph"/>
              <w:spacing w:before="120" w:after="120" w:line="276" w:lineRule="auto"/>
              <w:ind w:left="142" w:right="53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B0376C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Wirkung: Sie betonen das Ziel und zeigen Handlungsfähigkeit.</w:t>
            </w:r>
          </w:p>
        </w:tc>
      </w:tr>
      <w:tr w:rsidR="00B0376C" w:rsidRPr="00B0376C" w14:paraId="2FD1D34B" w14:textId="77777777" w:rsidTr="00B0376C">
        <w:trPr>
          <w:trHeight w:val="1036"/>
          <w:jc w:val="center"/>
        </w:trPr>
        <w:tc>
          <w:tcPr>
            <w:tcW w:w="4390" w:type="dxa"/>
          </w:tcPr>
          <w:p w14:paraId="4042FAC0" w14:textId="77777777" w:rsidR="00B0376C" w:rsidRPr="00B0376C" w:rsidRDefault="00B0376C" w:rsidP="00B0376C">
            <w:pPr>
              <w:pStyle w:val="TableParagraph"/>
              <w:spacing w:before="120" w:after="120" w:line="276" w:lineRule="auto"/>
              <w:ind w:left="142" w:right="53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B0376C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 xml:space="preserve">„Ich weiß auch nicht, ob das </w:t>
            </w:r>
            <w:proofErr w:type="gramStart"/>
            <w:r w:rsidRPr="00B0376C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klappt</w:t>
            </w:r>
            <w:proofErr w:type="gramEnd"/>
            <w:r w:rsidRPr="00B0376C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, aber wir versuchen es mal so.“</w:t>
            </w:r>
          </w:p>
          <w:p w14:paraId="649A8046" w14:textId="77777777" w:rsidR="00B0376C" w:rsidRPr="00B0376C" w:rsidRDefault="00B0376C" w:rsidP="00B0376C">
            <w:pPr>
              <w:pStyle w:val="TableParagraph"/>
              <w:spacing w:before="120" w:after="120" w:line="276" w:lineRule="auto"/>
              <w:ind w:left="142" w:right="53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B0376C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Wirkung: Sie übertragen Ihre eigene Unsicherheit auf das Team.</w:t>
            </w:r>
          </w:p>
        </w:tc>
        <w:tc>
          <w:tcPr>
            <w:tcW w:w="5573" w:type="dxa"/>
          </w:tcPr>
          <w:p w14:paraId="1637E62F" w14:textId="77777777" w:rsidR="00B0376C" w:rsidRPr="00B0376C" w:rsidRDefault="00B0376C" w:rsidP="00B0376C">
            <w:pPr>
              <w:pStyle w:val="TableParagraph"/>
              <w:spacing w:before="120" w:after="120" w:line="276" w:lineRule="auto"/>
              <w:ind w:left="142" w:right="53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B0376C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„Nach aktueller Lage ist dies der sicherste Weg. Wir prüfen morgen früh gemeinsam, ob wir nachsteuern müssen.“</w:t>
            </w:r>
          </w:p>
          <w:p w14:paraId="79864A00" w14:textId="77777777" w:rsidR="00B0376C" w:rsidRPr="00B0376C" w:rsidRDefault="00B0376C" w:rsidP="00B0376C">
            <w:pPr>
              <w:pStyle w:val="TableParagraph"/>
              <w:spacing w:before="120" w:after="120" w:line="276" w:lineRule="auto"/>
              <w:ind w:left="142" w:right="53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B0376C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Wirkung: Sie bieten Transparenz und Sicherheit trotz offener Fragen.</w:t>
            </w:r>
          </w:p>
        </w:tc>
      </w:tr>
      <w:tr w:rsidR="00B0376C" w:rsidRPr="00B0376C" w14:paraId="36297CB9" w14:textId="77777777" w:rsidTr="00B0376C">
        <w:trPr>
          <w:trHeight w:val="1036"/>
          <w:jc w:val="center"/>
        </w:trPr>
        <w:tc>
          <w:tcPr>
            <w:tcW w:w="4390" w:type="dxa"/>
          </w:tcPr>
          <w:p w14:paraId="1FA3B04D" w14:textId="77777777" w:rsidR="00B0376C" w:rsidRPr="00B0376C" w:rsidRDefault="00B0376C" w:rsidP="00B0376C">
            <w:pPr>
              <w:pStyle w:val="TableParagraph"/>
              <w:spacing w:before="120" w:after="120" w:line="276" w:lineRule="auto"/>
              <w:ind w:left="142" w:right="53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B0376C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„Die da oben haben entschieden, dass wir aufnehmen müssen.“ Wirkung: Sie untergraben Ihre eigene Autorität und distanzieren sich.</w:t>
            </w:r>
          </w:p>
        </w:tc>
        <w:tc>
          <w:tcPr>
            <w:tcW w:w="5573" w:type="dxa"/>
          </w:tcPr>
          <w:p w14:paraId="65AF3B75" w14:textId="77777777" w:rsidR="00B0376C" w:rsidRPr="00B0376C" w:rsidRDefault="00B0376C" w:rsidP="00B0376C">
            <w:pPr>
              <w:pStyle w:val="TableParagraph"/>
              <w:spacing w:before="120" w:after="120" w:line="276" w:lineRule="auto"/>
              <w:ind w:left="142" w:right="53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B0376C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„Wir haben entschieden, die Aufnahme zu machen, um die Belegung zu sichern. Dafür entlasten wir an anderer Stelle.“</w:t>
            </w:r>
          </w:p>
          <w:p w14:paraId="0E88EE45" w14:textId="77777777" w:rsidR="00B0376C" w:rsidRPr="00B0376C" w:rsidRDefault="00B0376C" w:rsidP="00B0376C">
            <w:pPr>
              <w:pStyle w:val="TableParagraph"/>
              <w:spacing w:before="120" w:after="120" w:line="276" w:lineRule="auto"/>
              <w:ind w:left="142" w:right="53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B0376C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Wirkung: Sie übernehmen Verantwortung und erklären den Kontext.</w:t>
            </w:r>
          </w:p>
        </w:tc>
      </w:tr>
      <w:tr w:rsidR="00B0376C" w:rsidRPr="00B0376C" w14:paraId="15D5893E" w14:textId="77777777" w:rsidTr="00B0376C">
        <w:trPr>
          <w:trHeight w:val="1036"/>
          <w:jc w:val="center"/>
        </w:trPr>
        <w:tc>
          <w:tcPr>
            <w:tcW w:w="4390" w:type="dxa"/>
          </w:tcPr>
          <w:p w14:paraId="70A28CC3" w14:textId="77777777" w:rsidR="00B0376C" w:rsidRPr="00B0376C" w:rsidRDefault="00B0376C" w:rsidP="00B0376C">
            <w:pPr>
              <w:pStyle w:val="TableParagraph"/>
              <w:spacing w:before="120" w:after="120" w:line="276" w:lineRule="auto"/>
              <w:ind w:left="142" w:right="53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B0376C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„Könntest du vielleicht, wenn es dir nichts ausmacht, die Schicht tauschen?“</w:t>
            </w:r>
          </w:p>
          <w:p w14:paraId="26FF0097" w14:textId="77777777" w:rsidR="00B0376C" w:rsidRPr="00B0376C" w:rsidRDefault="00B0376C" w:rsidP="00B0376C">
            <w:pPr>
              <w:pStyle w:val="TableParagraph"/>
              <w:spacing w:before="120" w:after="120" w:line="276" w:lineRule="auto"/>
              <w:ind w:left="142" w:right="53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B0376C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Wirkung: Sie agieren als Bittsteller und laden zu Diskussionen ein.</w:t>
            </w:r>
          </w:p>
        </w:tc>
        <w:tc>
          <w:tcPr>
            <w:tcW w:w="5573" w:type="dxa"/>
          </w:tcPr>
          <w:p w14:paraId="1FC65C20" w14:textId="77777777" w:rsidR="00B0376C" w:rsidRPr="00B0376C" w:rsidRDefault="00B0376C" w:rsidP="00B0376C">
            <w:pPr>
              <w:pStyle w:val="TableParagraph"/>
              <w:spacing w:before="120" w:after="120" w:line="276" w:lineRule="auto"/>
              <w:ind w:left="142" w:right="53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B0376C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„Ich brauche Ihre Unterstützung im Spätdienst, um die Schicht zu besetzen. Können Sie das übernehmen?“</w:t>
            </w:r>
          </w:p>
          <w:p w14:paraId="17C9051B" w14:textId="77777777" w:rsidR="00B0376C" w:rsidRPr="00B0376C" w:rsidRDefault="00B0376C" w:rsidP="00B0376C">
            <w:pPr>
              <w:pStyle w:val="TableParagraph"/>
              <w:spacing w:before="120" w:after="120" w:line="276" w:lineRule="auto"/>
              <w:ind w:left="142" w:right="53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B0376C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Wirkung: Sie formulieren eine klare Erwartung und zeigen den Bedarf auf.</w:t>
            </w:r>
          </w:p>
        </w:tc>
      </w:tr>
      <w:tr w:rsidR="00B0376C" w:rsidRPr="00B0376C" w14:paraId="6F199361" w14:textId="77777777" w:rsidTr="00B0376C">
        <w:trPr>
          <w:trHeight w:val="1036"/>
          <w:jc w:val="center"/>
        </w:trPr>
        <w:tc>
          <w:tcPr>
            <w:tcW w:w="4390" w:type="dxa"/>
          </w:tcPr>
          <w:p w14:paraId="3BFEDE59" w14:textId="77777777" w:rsidR="00B0376C" w:rsidRPr="00B0376C" w:rsidRDefault="00B0376C" w:rsidP="00B0376C">
            <w:pPr>
              <w:pStyle w:val="TableParagraph"/>
              <w:spacing w:before="120" w:after="120" w:line="276" w:lineRule="auto"/>
              <w:ind w:left="142" w:right="53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B0376C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„Das war wohl mein Fehler, sorry.“</w:t>
            </w:r>
          </w:p>
          <w:p w14:paraId="3BA4D978" w14:textId="77777777" w:rsidR="00B0376C" w:rsidRPr="00B0376C" w:rsidRDefault="00B0376C" w:rsidP="00B0376C">
            <w:pPr>
              <w:pStyle w:val="TableParagraph"/>
              <w:spacing w:before="120" w:after="120" w:line="276" w:lineRule="auto"/>
              <w:ind w:left="142" w:right="53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B0376C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Wirkung: (Zu salopp.) Sie wirken unprofessionell oder überfordert.</w:t>
            </w:r>
          </w:p>
        </w:tc>
        <w:tc>
          <w:tcPr>
            <w:tcW w:w="5573" w:type="dxa"/>
          </w:tcPr>
          <w:p w14:paraId="3E37A1F7" w14:textId="77777777" w:rsidR="00B0376C" w:rsidRPr="00B0376C" w:rsidRDefault="00B0376C" w:rsidP="00B0376C">
            <w:pPr>
              <w:pStyle w:val="TableParagraph"/>
              <w:spacing w:before="120" w:after="120" w:line="276" w:lineRule="auto"/>
              <w:ind w:left="142" w:right="53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B0376C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„Die Entscheidung von gestern korrigiere ich hiermit, da uns neue Fakten vorliegen. Wir machen nun Folgendes ...“</w:t>
            </w:r>
          </w:p>
          <w:p w14:paraId="774D649B" w14:textId="77777777" w:rsidR="00B0376C" w:rsidRPr="00B0376C" w:rsidRDefault="00B0376C" w:rsidP="00B0376C">
            <w:pPr>
              <w:pStyle w:val="TableParagraph"/>
              <w:spacing w:before="120" w:after="120" w:line="276" w:lineRule="auto"/>
              <w:ind w:left="142" w:right="53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B0376C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Wirkung: Sie zeigen Fehlerkultur und Korrekturkompetenz.</w:t>
            </w:r>
          </w:p>
        </w:tc>
      </w:tr>
    </w:tbl>
    <w:p w14:paraId="0BA7D7D7" w14:textId="77777777" w:rsidR="00B0376C" w:rsidRPr="00B0376C" w:rsidRDefault="00B0376C" w:rsidP="00B0376C">
      <w:pPr>
        <w:pStyle w:val="TableParagraph"/>
        <w:spacing w:before="120" w:after="120" w:line="276" w:lineRule="auto"/>
        <w:ind w:left="142" w:right="53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</w:p>
    <w:sectPr w:rsidR="00B0376C" w:rsidRPr="00B0376C" w:rsidSect="00C61190">
      <w:headerReference w:type="default" r:id="rId9"/>
      <w:pgSz w:w="11906" w:h="16838" w:code="9"/>
      <w:pgMar w:top="-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8649F" w14:textId="77777777" w:rsidR="00876CE9" w:rsidRDefault="00876CE9" w:rsidP="002A5D13">
      <w:pPr>
        <w:spacing w:after="0" w:line="240" w:lineRule="auto"/>
      </w:pPr>
      <w:r>
        <w:separator/>
      </w:r>
    </w:p>
  </w:endnote>
  <w:endnote w:type="continuationSeparator" w:id="0">
    <w:p w14:paraId="1F55A42C" w14:textId="77777777" w:rsidR="00876CE9" w:rsidRDefault="00876CE9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3ACB9" w14:textId="77777777" w:rsidR="00876CE9" w:rsidRDefault="00876CE9" w:rsidP="002A5D13">
      <w:pPr>
        <w:spacing w:after="0" w:line="240" w:lineRule="auto"/>
      </w:pPr>
      <w:r>
        <w:separator/>
      </w:r>
    </w:p>
  </w:footnote>
  <w:footnote w:type="continuationSeparator" w:id="0">
    <w:p w14:paraId="0736C172" w14:textId="77777777" w:rsidR="00876CE9" w:rsidRDefault="00876CE9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6098E7" w14:textId="77777777" w:rsidTr="0033635C">
      <w:tc>
        <w:tcPr>
          <w:tcW w:w="1500" w:type="pct"/>
          <w:tcBorders>
            <w:bottom w:val="single" w:sz="4" w:space="0" w:color="auto"/>
          </w:tcBorders>
          <w:shd w:val="clear" w:color="auto" w:fill="F27173"/>
          <w:vAlign w:val="center"/>
        </w:tcPr>
        <w:p w14:paraId="0F27D582" w14:textId="06EF4B07" w:rsidR="007A7CA7" w:rsidRPr="00DD7135" w:rsidRDefault="00EF43D3" w:rsidP="00EF43D3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E74595">
            <w:rPr>
              <w:b/>
              <w:sz w:val="24"/>
            </w:rPr>
            <w:t>0</w:t>
          </w:r>
          <w:r w:rsidR="003341ED">
            <w:rPr>
              <w:b/>
              <w:sz w:val="24"/>
            </w:rPr>
            <w:t>6</w:t>
          </w:r>
          <w:r w:rsidR="002C30B2" w:rsidRPr="00DD7135">
            <w:rPr>
              <w:b/>
              <w:sz w:val="24"/>
            </w:rPr>
            <w:t xml:space="preserve"> - 20</w:t>
          </w:r>
          <w:r w:rsidR="00DD7135" w:rsidRPr="00DD7135">
            <w:rPr>
              <w:b/>
              <w:sz w:val="24"/>
            </w:rPr>
            <w:t>2</w:t>
          </w:r>
          <w:r w:rsidR="00E74595">
            <w:rPr>
              <w:b/>
              <w:sz w:val="24"/>
            </w:rPr>
            <w:t>6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79EE1320" w14:textId="46833442" w:rsidR="008522CE" w:rsidRPr="00C70FB3" w:rsidRDefault="0033635C" w:rsidP="0033635C">
          <w:pPr>
            <w:pStyle w:val="Kopfzeile"/>
            <w:jc w:val="center"/>
            <w:rPr>
              <w:rFonts w:ascii="Tahoma" w:hAnsi="Tahoma" w:cs="Tahoma"/>
              <w:b/>
              <w:bCs/>
              <w:color w:val="000000" w:themeColor="text1"/>
              <w:sz w:val="16"/>
            </w:rPr>
          </w:pPr>
          <w:r w:rsidRPr="0033635C">
            <w:rPr>
              <w:b/>
              <w:noProof/>
              <w:color w:val="FFFFFF" w:themeColor="background1"/>
              <w:sz w:val="40"/>
              <w:szCs w:val="24"/>
            </w:rPr>
            <w:drawing>
              <wp:inline distT="0" distB="0" distL="0" distR="0" wp14:anchorId="3278ABA2" wp14:editId="309D20AE">
                <wp:extent cx="2659380" cy="852937"/>
                <wp:effectExtent l="0" t="0" r="7620" b="4445"/>
                <wp:docPr id="139805726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805726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2056" cy="8698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D6AD82" w14:textId="77777777" w:rsidR="007A7CA7" w:rsidRDefault="007A7CA7">
    <w:pPr>
      <w:pStyle w:val="Kopfzeile"/>
    </w:pPr>
  </w:p>
  <w:p w14:paraId="6FCB3B07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729000">
    <w:abstractNumId w:val="9"/>
  </w:num>
  <w:num w:numId="2" w16cid:durableId="1000696356">
    <w:abstractNumId w:val="19"/>
  </w:num>
  <w:num w:numId="3" w16cid:durableId="622343131">
    <w:abstractNumId w:val="21"/>
  </w:num>
  <w:num w:numId="4" w16cid:durableId="2098211513">
    <w:abstractNumId w:val="10"/>
  </w:num>
  <w:num w:numId="5" w16cid:durableId="1446730418">
    <w:abstractNumId w:val="6"/>
  </w:num>
  <w:num w:numId="6" w16cid:durableId="1411586306">
    <w:abstractNumId w:val="7"/>
  </w:num>
  <w:num w:numId="7" w16cid:durableId="94787950">
    <w:abstractNumId w:val="12"/>
  </w:num>
  <w:num w:numId="8" w16cid:durableId="1669751253">
    <w:abstractNumId w:val="11"/>
  </w:num>
  <w:num w:numId="9" w16cid:durableId="786630957">
    <w:abstractNumId w:val="8"/>
  </w:num>
  <w:num w:numId="10" w16cid:durableId="1424759463">
    <w:abstractNumId w:val="5"/>
  </w:num>
  <w:num w:numId="11" w16cid:durableId="1814102308">
    <w:abstractNumId w:val="20"/>
  </w:num>
  <w:num w:numId="12" w16cid:durableId="269510518">
    <w:abstractNumId w:val="14"/>
  </w:num>
  <w:num w:numId="13" w16cid:durableId="2119713375">
    <w:abstractNumId w:val="15"/>
  </w:num>
  <w:num w:numId="14" w16cid:durableId="1635139796">
    <w:abstractNumId w:val="13"/>
  </w:num>
  <w:num w:numId="15" w16cid:durableId="1498955337">
    <w:abstractNumId w:val="16"/>
  </w:num>
  <w:num w:numId="16" w16cid:durableId="396052214">
    <w:abstractNumId w:val="17"/>
  </w:num>
  <w:num w:numId="17" w16cid:durableId="2053142037">
    <w:abstractNumId w:val="18"/>
  </w:num>
  <w:num w:numId="18" w16cid:durableId="1182740916">
    <w:abstractNumId w:val="4"/>
  </w:num>
  <w:num w:numId="19" w16cid:durableId="409348678">
    <w:abstractNumId w:val="3"/>
  </w:num>
  <w:num w:numId="20" w16cid:durableId="1163659882">
    <w:abstractNumId w:val="2"/>
  </w:num>
  <w:num w:numId="21" w16cid:durableId="1687554977">
    <w:abstractNumId w:val="1"/>
  </w:num>
  <w:num w:numId="22" w16cid:durableId="998002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2357"/>
    <w:rsid w:val="00063B2B"/>
    <w:rsid w:val="000B50CC"/>
    <w:rsid w:val="000C6A2D"/>
    <w:rsid w:val="001252A1"/>
    <w:rsid w:val="00153EE5"/>
    <w:rsid w:val="0015409B"/>
    <w:rsid w:val="00164E0C"/>
    <w:rsid w:val="00196105"/>
    <w:rsid w:val="001B429B"/>
    <w:rsid w:val="00201AC4"/>
    <w:rsid w:val="00205D0C"/>
    <w:rsid w:val="0021422B"/>
    <w:rsid w:val="00251CE0"/>
    <w:rsid w:val="00270834"/>
    <w:rsid w:val="0027096C"/>
    <w:rsid w:val="002766CF"/>
    <w:rsid w:val="0028515F"/>
    <w:rsid w:val="002A37ED"/>
    <w:rsid w:val="002A5D13"/>
    <w:rsid w:val="002B029B"/>
    <w:rsid w:val="002B328E"/>
    <w:rsid w:val="002B4419"/>
    <w:rsid w:val="002C30B2"/>
    <w:rsid w:val="002D45E4"/>
    <w:rsid w:val="002E4378"/>
    <w:rsid w:val="00303DAD"/>
    <w:rsid w:val="003341ED"/>
    <w:rsid w:val="0033635C"/>
    <w:rsid w:val="003676E3"/>
    <w:rsid w:val="00380EF0"/>
    <w:rsid w:val="003E3400"/>
    <w:rsid w:val="00415088"/>
    <w:rsid w:val="00433F51"/>
    <w:rsid w:val="0045388D"/>
    <w:rsid w:val="004556ED"/>
    <w:rsid w:val="004639C0"/>
    <w:rsid w:val="004955F6"/>
    <w:rsid w:val="004A47F9"/>
    <w:rsid w:val="004B7939"/>
    <w:rsid w:val="004C2396"/>
    <w:rsid w:val="004C5FDB"/>
    <w:rsid w:val="0050689E"/>
    <w:rsid w:val="00551B88"/>
    <w:rsid w:val="00564F50"/>
    <w:rsid w:val="00587D31"/>
    <w:rsid w:val="00596F46"/>
    <w:rsid w:val="005B6F38"/>
    <w:rsid w:val="005E5BB1"/>
    <w:rsid w:val="00614D0A"/>
    <w:rsid w:val="006365AC"/>
    <w:rsid w:val="00653E72"/>
    <w:rsid w:val="00661981"/>
    <w:rsid w:val="006A5CFE"/>
    <w:rsid w:val="006B2EF6"/>
    <w:rsid w:val="006E18EF"/>
    <w:rsid w:val="006F5300"/>
    <w:rsid w:val="007A7CA7"/>
    <w:rsid w:val="007B0290"/>
    <w:rsid w:val="007C0AE5"/>
    <w:rsid w:val="007E1A2E"/>
    <w:rsid w:val="00841FA8"/>
    <w:rsid w:val="008422EC"/>
    <w:rsid w:val="008522CE"/>
    <w:rsid w:val="00852BFB"/>
    <w:rsid w:val="008633AC"/>
    <w:rsid w:val="00876CE9"/>
    <w:rsid w:val="00887070"/>
    <w:rsid w:val="008B1F83"/>
    <w:rsid w:val="008C0368"/>
    <w:rsid w:val="008E62B1"/>
    <w:rsid w:val="009261A4"/>
    <w:rsid w:val="00937B0B"/>
    <w:rsid w:val="009433D9"/>
    <w:rsid w:val="00970B2A"/>
    <w:rsid w:val="00983536"/>
    <w:rsid w:val="009B721F"/>
    <w:rsid w:val="00A06C64"/>
    <w:rsid w:val="00A14A7E"/>
    <w:rsid w:val="00A553E6"/>
    <w:rsid w:val="00A86F99"/>
    <w:rsid w:val="00AB310E"/>
    <w:rsid w:val="00B01FFE"/>
    <w:rsid w:val="00B0376C"/>
    <w:rsid w:val="00B707AF"/>
    <w:rsid w:val="00B87D52"/>
    <w:rsid w:val="00BD71E9"/>
    <w:rsid w:val="00C0431A"/>
    <w:rsid w:val="00C310AF"/>
    <w:rsid w:val="00C47118"/>
    <w:rsid w:val="00C61190"/>
    <w:rsid w:val="00C70FB3"/>
    <w:rsid w:val="00C73E1A"/>
    <w:rsid w:val="00CC38C8"/>
    <w:rsid w:val="00DB32C7"/>
    <w:rsid w:val="00DD7135"/>
    <w:rsid w:val="00DE1518"/>
    <w:rsid w:val="00DE1767"/>
    <w:rsid w:val="00E2265E"/>
    <w:rsid w:val="00E74595"/>
    <w:rsid w:val="00EF43D3"/>
    <w:rsid w:val="00F13E95"/>
    <w:rsid w:val="00F20663"/>
    <w:rsid w:val="00F24929"/>
    <w:rsid w:val="00F4351E"/>
    <w:rsid w:val="00FA19D7"/>
    <w:rsid w:val="00FC278E"/>
    <w:rsid w:val="00FD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5B64D"/>
  <w15:chartTrackingRefBased/>
  <w15:docId w15:val="{62C448B1-2AC7-4287-9EB5-C213B8FD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201AC4"/>
    <w:pPr>
      <w:autoSpaceDE w:val="0"/>
      <w:autoSpaceDN w:val="0"/>
      <w:adjustRightInd w:val="0"/>
    </w:pPr>
    <w:rPr>
      <w:rFonts w:ascii="DIN Condensed" w:hAnsi="DIN Condensed" w:cs="DIN Condensed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201AC4"/>
    <w:pPr>
      <w:spacing w:line="300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201AC4"/>
    <w:pPr>
      <w:spacing w:line="160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C61190"/>
    <w:pPr>
      <w:spacing w:line="160" w:lineRule="atLeast"/>
    </w:pPr>
    <w:rPr>
      <w:rFonts w:cs="Times New Roman"/>
      <w:color w:val="auto"/>
    </w:rPr>
  </w:style>
  <w:style w:type="character" w:styleId="Kommentarzeichen">
    <w:name w:val="annotation reference"/>
    <w:uiPriority w:val="99"/>
    <w:semiHidden/>
    <w:unhideWhenUsed/>
    <w:rsid w:val="00C61190"/>
    <w:rPr>
      <w:sz w:val="16"/>
      <w:szCs w:val="16"/>
    </w:rPr>
  </w:style>
  <w:style w:type="paragraph" w:customStyle="1" w:styleId="Listenabsatz1">
    <w:name w:val="Listenabsatz1"/>
    <w:basedOn w:val="Standard"/>
    <w:qFormat/>
    <w:rsid w:val="00C61190"/>
    <w:pPr>
      <w:ind w:left="720"/>
    </w:pPr>
    <w:rPr>
      <w:rFonts w:eastAsia="Times New Roman"/>
    </w:rPr>
  </w:style>
  <w:style w:type="table" w:customStyle="1" w:styleId="TableNormal">
    <w:name w:val="Table Normal"/>
    <w:uiPriority w:val="2"/>
    <w:semiHidden/>
    <w:unhideWhenUsed/>
    <w:qFormat/>
    <w:rsid w:val="003341E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3341ED"/>
    <w:pPr>
      <w:widowControl w:val="0"/>
      <w:autoSpaceDE w:val="0"/>
      <w:autoSpaceDN w:val="0"/>
      <w:spacing w:after="0" w:line="240" w:lineRule="auto"/>
      <w:ind w:left="113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5CD19E-D609-45FD-ACD3-016DAFF9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2026-02-25T13:15:00Z</dcterms:created>
  <dcterms:modified xsi:type="dcterms:W3CDTF">2026-02-25T13:15:00Z</dcterms:modified>
</cp:coreProperties>
</file>