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C5824" w14:textId="77777777" w:rsidR="002A5D13" w:rsidRDefault="007A7CA7" w:rsidP="00303DAD">
      <w:pPr>
        <w:tabs>
          <w:tab w:val="left" w:pos="1851"/>
          <w:tab w:val="left" w:pos="5280"/>
        </w:tabs>
        <w:rPr>
          <w:b/>
          <w:noProof/>
          <w:lang w:eastAsia="de-DE"/>
        </w:rPr>
      </w:pPr>
      <w:r>
        <w:rPr>
          <w:b/>
          <w:noProof/>
          <w:lang w:eastAsia="de-DE"/>
        </w:rPr>
        <w:tab/>
      </w:r>
      <w:r w:rsidR="00303DAD">
        <w:rPr>
          <w:b/>
          <w:noProof/>
          <w:lang w:eastAsia="de-DE"/>
        </w:rPr>
        <w:tab/>
      </w:r>
    </w:p>
    <w:p w14:paraId="1A2F84D2" w14:textId="77777777" w:rsidR="003341ED" w:rsidRDefault="007A7CA7" w:rsidP="003341ED">
      <w:pPr>
        <w:tabs>
          <w:tab w:val="left" w:pos="1515"/>
          <w:tab w:val="left" w:pos="2430"/>
          <w:tab w:val="left" w:pos="4185"/>
          <w:tab w:val="left" w:pos="6900"/>
        </w:tabs>
      </w:pPr>
      <w:r>
        <w:tab/>
      </w:r>
    </w:p>
    <w:p w14:paraId="2280C84E" w14:textId="1332AD50" w:rsidR="001252A1" w:rsidRDefault="00EF43D3" w:rsidP="003341ED">
      <w:pPr>
        <w:tabs>
          <w:tab w:val="left" w:pos="1515"/>
          <w:tab w:val="left" w:pos="2430"/>
          <w:tab w:val="left" w:pos="4185"/>
          <w:tab w:val="left" w:pos="6900"/>
        </w:tabs>
      </w:pPr>
      <w:r>
        <w:tab/>
      </w:r>
      <w:r w:rsidR="007A7CA7">
        <w:tab/>
      </w:r>
      <w:r w:rsidR="00B707AF">
        <w:tab/>
      </w:r>
    </w:p>
    <w:tbl>
      <w:tblPr>
        <w:tblStyle w:val="TableNormal"/>
        <w:tblW w:w="105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3260"/>
        <w:gridCol w:w="5353"/>
      </w:tblGrid>
      <w:tr w:rsidR="003341ED" w:rsidRPr="003341ED" w14:paraId="235A5442" w14:textId="77777777" w:rsidTr="003341ED">
        <w:trPr>
          <w:trHeight w:val="372"/>
          <w:jc w:val="center"/>
        </w:trPr>
        <w:tc>
          <w:tcPr>
            <w:tcW w:w="10593" w:type="dxa"/>
            <w:gridSpan w:val="3"/>
            <w:shd w:val="clear" w:color="auto" w:fill="82AFA7"/>
          </w:tcPr>
          <w:p w14:paraId="578BA589" w14:textId="35FAD381" w:rsidR="003341ED" w:rsidRPr="003341ED" w:rsidRDefault="003341ED" w:rsidP="003341ED">
            <w:pPr>
              <w:spacing w:before="120" w:after="120"/>
              <w:ind w:left="142"/>
              <w:rPr>
                <w:rFonts w:ascii="Arial" w:eastAsia="Calibri" w:hAnsi="Arial" w:cs="Arial"/>
                <w:b/>
                <w:color w:val="000000" w:themeColor="text1"/>
                <w:sz w:val="28"/>
                <w:szCs w:val="28"/>
                <w:lang w:val="de-DE"/>
              </w:rPr>
            </w:pPr>
            <w:r w:rsidRPr="003341ED">
              <w:rPr>
                <w:rFonts w:ascii="Arial" w:eastAsia="Calibri" w:hAnsi="Arial" w:cs="Arial"/>
                <w:b/>
                <w:color w:val="000000" w:themeColor="text1"/>
                <w:sz w:val="28"/>
                <w:szCs w:val="28"/>
                <w:lang w:val="de-DE"/>
              </w:rPr>
              <w:t>Übersicht: So „tarnen“ sich Erkrankungen im Alter</w:t>
            </w:r>
          </w:p>
        </w:tc>
      </w:tr>
      <w:tr w:rsidR="003341ED" w:rsidRPr="003341ED" w14:paraId="27A10654" w14:textId="77777777" w:rsidTr="003341ED">
        <w:trPr>
          <w:trHeight w:val="336"/>
          <w:jc w:val="center"/>
        </w:trPr>
        <w:tc>
          <w:tcPr>
            <w:tcW w:w="1980" w:type="dxa"/>
            <w:shd w:val="clear" w:color="auto" w:fill="F6A0A2"/>
          </w:tcPr>
          <w:p w14:paraId="5B5F397F" w14:textId="77777777" w:rsidR="003341ED" w:rsidRPr="003341ED" w:rsidRDefault="003341ED" w:rsidP="003341ED">
            <w:pPr>
              <w:spacing w:before="120" w:after="120"/>
              <w:ind w:left="142" w:right="53"/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  <w:lang w:val="de-DE"/>
              </w:rPr>
            </w:pPr>
            <w:r w:rsidRPr="003341ED"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  <w:lang w:val="de-DE"/>
              </w:rPr>
              <w:t>Erkrankung</w:t>
            </w:r>
          </w:p>
        </w:tc>
        <w:tc>
          <w:tcPr>
            <w:tcW w:w="3260" w:type="dxa"/>
            <w:shd w:val="clear" w:color="auto" w:fill="F6A0A2"/>
          </w:tcPr>
          <w:p w14:paraId="6F2DAEF3" w14:textId="77777777" w:rsidR="003341ED" w:rsidRPr="003341ED" w:rsidRDefault="003341ED" w:rsidP="003341ED">
            <w:pPr>
              <w:spacing w:before="120" w:after="120"/>
              <w:ind w:left="142" w:right="53"/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  <w:lang w:val="de-DE"/>
              </w:rPr>
            </w:pPr>
            <w:r w:rsidRPr="003341ED"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  <w:lang w:val="de-DE"/>
              </w:rPr>
              <w:t>Klassisches Symptom (Lehrbuch)</w:t>
            </w:r>
          </w:p>
        </w:tc>
        <w:tc>
          <w:tcPr>
            <w:tcW w:w="5353" w:type="dxa"/>
            <w:shd w:val="clear" w:color="auto" w:fill="F6A0A2"/>
          </w:tcPr>
          <w:p w14:paraId="469D9D1C" w14:textId="77777777" w:rsidR="003341ED" w:rsidRPr="003341ED" w:rsidRDefault="003341ED" w:rsidP="003341ED">
            <w:pPr>
              <w:spacing w:before="120" w:after="120"/>
              <w:ind w:left="142" w:right="53"/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  <w:lang w:val="de-DE"/>
              </w:rPr>
            </w:pPr>
            <w:r w:rsidRPr="003341ED"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  <w:lang w:val="de-DE"/>
              </w:rPr>
              <w:t>Häufiges Symptom bei pflegebedürftigen Personen</w:t>
            </w:r>
          </w:p>
        </w:tc>
      </w:tr>
      <w:tr w:rsidR="003341ED" w:rsidRPr="003341ED" w14:paraId="2105C6D3" w14:textId="77777777" w:rsidTr="003341ED">
        <w:trPr>
          <w:trHeight w:val="489"/>
          <w:jc w:val="center"/>
        </w:trPr>
        <w:tc>
          <w:tcPr>
            <w:tcW w:w="1980" w:type="dxa"/>
          </w:tcPr>
          <w:p w14:paraId="677C7F1C" w14:textId="77777777" w:rsidR="003341ED" w:rsidRPr="003341ED" w:rsidRDefault="003341ED" w:rsidP="003341ED">
            <w:pPr>
              <w:spacing w:before="120" w:after="120"/>
              <w:ind w:left="142" w:right="53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</w:pPr>
            <w:proofErr w:type="spellStart"/>
            <w:r w:rsidRPr="003341ED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  <w:t>Lungenentzün</w:t>
            </w:r>
            <w:proofErr w:type="spellEnd"/>
            <w:r w:rsidRPr="003341ED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  <w:t>-dung</w:t>
            </w:r>
          </w:p>
        </w:tc>
        <w:tc>
          <w:tcPr>
            <w:tcW w:w="3260" w:type="dxa"/>
          </w:tcPr>
          <w:p w14:paraId="2E2530A9" w14:textId="77777777" w:rsidR="003341ED" w:rsidRPr="003341ED" w:rsidRDefault="003341ED" w:rsidP="003341ED">
            <w:pPr>
              <w:spacing w:before="120" w:after="120"/>
              <w:ind w:left="142" w:right="53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</w:pPr>
            <w:r w:rsidRPr="003341ED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  <w:t>Hohes Fieber, Schüttelfrost, produktiver Husten</w:t>
            </w:r>
          </w:p>
        </w:tc>
        <w:tc>
          <w:tcPr>
            <w:tcW w:w="5353" w:type="dxa"/>
          </w:tcPr>
          <w:p w14:paraId="63C894EA" w14:textId="77777777" w:rsidR="003341ED" w:rsidRPr="003341ED" w:rsidRDefault="003341ED" w:rsidP="003341ED">
            <w:pPr>
              <w:spacing w:before="120" w:after="120"/>
              <w:ind w:left="142" w:right="53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</w:pPr>
            <w:r w:rsidRPr="003341ED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  <w:t>Oft leichtes oder kein Fieber, dafür akute Verwirrtheit, Sturzneigung, schnelle Atmung (Tachypnoe), trockener Husten, Kopf- und Gliederschmerzen</w:t>
            </w:r>
          </w:p>
        </w:tc>
      </w:tr>
      <w:tr w:rsidR="003341ED" w:rsidRPr="003341ED" w14:paraId="480172E2" w14:textId="77777777" w:rsidTr="003341ED">
        <w:trPr>
          <w:trHeight w:val="270"/>
          <w:jc w:val="center"/>
        </w:trPr>
        <w:tc>
          <w:tcPr>
            <w:tcW w:w="1980" w:type="dxa"/>
          </w:tcPr>
          <w:p w14:paraId="75A9631E" w14:textId="77777777" w:rsidR="003341ED" w:rsidRPr="003341ED" w:rsidRDefault="003341ED" w:rsidP="003341ED">
            <w:pPr>
              <w:spacing w:before="120" w:after="120"/>
              <w:ind w:left="142" w:right="53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</w:pPr>
            <w:r w:rsidRPr="003341ED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  <w:t>Harnwegsinfekt</w:t>
            </w:r>
          </w:p>
        </w:tc>
        <w:tc>
          <w:tcPr>
            <w:tcW w:w="3260" w:type="dxa"/>
          </w:tcPr>
          <w:p w14:paraId="7E4C6743" w14:textId="77777777" w:rsidR="003341ED" w:rsidRPr="003341ED" w:rsidRDefault="003341ED" w:rsidP="003341ED">
            <w:pPr>
              <w:spacing w:before="120" w:after="120"/>
              <w:ind w:left="142" w:right="53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</w:pPr>
            <w:r w:rsidRPr="003341ED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  <w:t>Brennen beim Wasserlassen, Fieber</w:t>
            </w:r>
          </w:p>
        </w:tc>
        <w:tc>
          <w:tcPr>
            <w:tcW w:w="5353" w:type="dxa"/>
          </w:tcPr>
          <w:p w14:paraId="54226ECC" w14:textId="77777777" w:rsidR="003341ED" w:rsidRPr="003341ED" w:rsidRDefault="003341ED" w:rsidP="003341ED">
            <w:pPr>
              <w:spacing w:before="120" w:after="120"/>
              <w:ind w:left="142" w:right="53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</w:pPr>
            <w:r w:rsidRPr="003341ED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  <w:t>Plötzliche Inkontinenz und Einnässen, motorische Unruhe, Verwirrtheit, Appetitlosigkeit</w:t>
            </w:r>
          </w:p>
        </w:tc>
      </w:tr>
      <w:tr w:rsidR="003341ED" w:rsidRPr="003341ED" w14:paraId="51BF0C59" w14:textId="77777777" w:rsidTr="003341ED">
        <w:trPr>
          <w:trHeight w:val="489"/>
          <w:jc w:val="center"/>
        </w:trPr>
        <w:tc>
          <w:tcPr>
            <w:tcW w:w="1980" w:type="dxa"/>
          </w:tcPr>
          <w:p w14:paraId="7AA11BB8" w14:textId="77777777" w:rsidR="003341ED" w:rsidRPr="003341ED" w:rsidRDefault="003341ED" w:rsidP="003341ED">
            <w:pPr>
              <w:spacing w:before="120" w:after="120"/>
              <w:ind w:left="142" w:right="53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</w:pPr>
            <w:r w:rsidRPr="003341ED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  <w:t>Herzinfarkt</w:t>
            </w:r>
          </w:p>
        </w:tc>
        <w:tc>
          <w:tcPr>
            <w:tcW w:w="3260" w:type="dxa"/>
          </w:tcPr>
          <w:p w14:paraId="11B156F6" w14:textId="77777777" w:rsidR="003341ED" w:rsidRPr="003341ED" w:rsidRDefault="003341ED" w:rsidP="003341ED">
            <w:pPr>
              <w:spacing w:before="120" w:after="120"/>
              <w:ind w:left="142" w:right="53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</w:pPr>
            <w:r w:rsidRPr="003341ED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  <w:t>Starker Brustschmerz, Ausstrahlung links</w:t>
            </w:r>
          </w:p>
        </w:tc>
        <w:tc>
          <w:tcPr>
            <w:tcW w:w="5353" w:type="dxa"/>
          </w:tcPr>
          <w:p w14:paraId="5B61CB3F" w14:textId="77777777" w:rsidR="003341ED" w:rsidRPr="003341ED" w:rsidRDefault="003341ED" w:rsidP="003341ED">
            <w:pPr>
              <w:spacing w:before="120" w:after="120"/>
              <w:ind w:left="142" w:right="53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</w:pPr>
            <w:r w:rsidRPr="003341ED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  <w:t>Übelkeit/Erbrechen, Müdigkeit, plötzliche Atemnot, Schwindel, kalter Schweiß, Oberbauch-schmerzen bzw. Druckgefühl</w:t>
            </w:r>
          </w:p>
        </w:tc>
      </w:tr>
      <w:tr w:rsidR="003341ED" w:rsidRPr="003341ED" w14:paraId="26728777" w14:textId="77777777" w:rsidTr="003341ED">
        <w:trPr>
          <w:trHeight w:val="270"/>
          <w:jc w:val="center"/>
        </w:trPr>
        <w:tc>
          <w:tcPr>
            <w:tcW w:w="1980" w:type="dxa"/>
          </w:tcPr>
          <w:p w14:paraId="294991B8" w14:textId="77777777" w:rsidR="003341ED" w:rsidRPr="003341ED" w:rsidRDefault="003341ED" w:rsidP="003341ED">
            <w:pPr>
              <w:spacing w:before="120" w:after="120"/>
              <w:ind w:left="142" w:right="53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</w:pPr>
            <w:r w:rsidRPr="003341ED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  <w:t>Akutes Abdomen</w:t>
            </w:r>
          </w:p>
        </w:tc>
        <w:tc>
          <w:tcPr>
            <w:tcW w:w="3260" w:type="dxa"/>
          </w:tcPr>
          <w:p w14:paraId="0667FC17" w14:textId="77777777" w:rsidR="003341ED" w:rsidRPr="003341ED" w:rsidRDefault="003341ED" w:rsidP="003341ED">
            <w:pPr>
              <w:spacing w:before="120" w:after="120"/>
              <w:ind w:left="142" w:right="53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</w:pPr>
            <w:r w:rsidRPr="003341ED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  <w:t>Brettharte Bauchdecke, Abwehrspannung</w:t>
            </w:r>
          </w:p>
        </w:tc>
        <w:tc>
          <w:tcPr>
            <w:tcW w:w="5353" w:type="dxa"/>
          </w:tcPr>
          <w:p w14:paraId="5E3EB354" w14:textId="77777777" w:rsidR="003341ED" w:rsidRPr="003341ED" w:rsidRDefault="003341ED" w:rsidP="003341ED">
            <w:pPr>
              <w:spacing w:before="120" w:after="120"/>
              <w:ind w:left="142" w:right="53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</w:pPr>
            <w:r w:rsidRPr="003341ED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  <w:t>Oft weiche Bauchdecke, unspezifisches Unwohlsein, leichte Verwirrtheit</w:t>
            </w:r>
          </w:p>
        </w:tc>
      </w:tr>
      <w:tr w:rsidR="003341ED" w:rsidRPr="003341ED" w14:paraId="43C23D66" w14:textId="77777777" w:rsidTr="003341ED">
        <w:trPr>
          <w:trHeight w:val="489"/>
          <w:jc w:val="center"/>
        </w:trPr>
        <w:tc>
          <w:tcPr>
            <w:tcW w:w="1980" w:type="dxa"/>
          </w:tcPr>
          <w:p w14:paraId="12C3B3EE" w14:textId="77777777" w:rsidR="003341ED" w:rsidRPr="003341ED" w:rsidRDefault="003341ED" w:rsidP="003341ED">
            <w:pPr>
              <w:spacing w:before="120" w:after="120"/>
              <w:ind w:left="142" w:right="53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</w:pPr>
            <w:r w:rsidRPr="003341ED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  <w:t>Exsikkose (Aus-trocknung)</w:t>
            </w:r>
          </w:p>
        </w:tc>
        <w:tc>
          <w:tcPr>
            <w:tcW w:w="3260" w:type="dxa"/>
          </w:tcPr>
          <w:p w14:paraId="78DA60D0" w14:textId="77777777" w:rsidR="003341ED" w:rsidRPr="003341ED" w:rsidRDefault="003341ED" w:rsidP="003341ED">
            <w:pPr>
              <w:spacing w:before="120" w:after="120"/>
              <w:ind w:left="142" w:right="53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</w:pPr>
            <w:r w:rsidRPr="003341ED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  <w:t>Durstgefühl, stehende Hautfalten</w:t>
            </w:r>
          </w:p>
        </w:tc>
        <w:tc>
          <w:tcPr>
            <w:tcW w:w="5353" w:type="dxa"/>
          </w:tcPr>
          <w:p w14:paraId="6CC103F8" w14:textId="77777777" w:rsidR="003341ED" w:rsidRPr="003341ED" w:rsidRDefault="003341ED" w:rsidP="003341ED">
            <w:pPr>
              <w:spacing w:before="120" w:after="120"/>
              <w:ind w:left="142" w:right="53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</w:pPr>
            <w:r w:rsidRPr="003341ED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  <w:t>Verwirrtheit (Delir), Schläfrigkeit, Sturzneigung, kein Durstgefühl</w:t>
            </w:r>
          </w:p>
        </w:tc>
      </w:tr>
      <w:tr w:rsidR="003341ED" w:rsidRPr="003341ED" w14:paraId="3451C2C3" w14:textId="77777777" w:rsidTr="003341ED">
        <w:trPr>
          <w:trHeight w:val="489"/>
          <w:jc w:val="center"/>
        </w:trPr>
        <w:tc>
          <w:tcPr>
            <w:tcW w:w="1980" w:type="dxa"/>
          </w:tcPr>
          <w:p w14:paraId="0DBA5916" w14:textId="77777777" w:rsidR="003341ED" w:rsidRPr="003341ED" w:rsidRDefault="003341ED" w:rsidP="003341ED">
            <w:pPr>
              <w:spacing w:before="120" w:after="120"/>
              <w:ind w:left="142" w:right="53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</w:pPr>
            <w:r w:rsidRPr="003341ED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  <w:t>Depression</w:t>
            </w:r>
          </w:p>
        </w:tc>
        <w:tc>
          <w:tcPr>
            <w:tcW w:w="3260" w:type="dxa"/>
          </w:tcPr>
          <w:p w14:paraId="40F84B1A" w14:textId="77777777" w:rsidR="003341ED" w:rsidRPr="003341ED" w:rsidRDefault="003341ED" w:rsidP="003341ED">
            <w:pPr>
              <w:spacing w:before="120" w:after="120"/>
              <w:ind w:left="142" w:right="53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</w:pPr>
            <w:r w:rsidRPr="003341ED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  <w:t>Tiefe Traurigkeit, Weinen, Antriebsarmut</w:t>
            </w:r>
          </w:p>
        </w:tc>
        <w:tc>
          <w:tcPr>
            <w:tcW w:w="5353" w:type="dxa"/>
          </w:tcPr>
          <w:p w14:paraId="1066016F" w14:textId="77777777" w:rsidR="003341ED" w:rsidRPr="003341ED" w:rsidRDefault="003341ED" w:rsidP="003341ED">
            <w:pPr>
              <w:spacing w:before="120" w:after="120"/>
              <w:ind w:left="142" w:right="53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</w:pPr>
            <w:r w:rsidRPr="003341ED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  <w:t>Aggressives Verhalten, starke Stimmungsschwankungen, ständiges Klagen über körper-</w:t>
            </w:r>
            <w:proofErr w:type="spellStart"/>
            <w:r w:rsidRPr="003341ED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  <w:t>liche</w:t>
            </w:r>
            <w:proofErr w:type="spellEnd"/>
            <w:r w:rsidRPr="003341ED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  <w:t xml:space="preserve"> Schmerzen ohne Befund, Nahrungsverweigerung</w:t>
            </w:r>
          </w:p>
        </w:tc>
      </w:tr>
    </w:tbl>
    <w:p w14:paraId="1719E5A5" w14:textId="77777777" w:rsidR="003341ED" w:rsidRPr="003341ED" w:rsidRDefault="003341ED" w:rsidP="003341ED">
      <w:pPr>
        <w:spacing w:before="120" w:after="120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764807AB" w14:textId="77777777" w:rsidR="001252A1" w:rsidRDefault="001252A1" w:rsidP="00C73E1A"/>
    <w:p w14:paraId="7812C6E6" w14:textId="77777777" w:rsidR="001252A1" w:rsidRDefault="001252A1" w:rsidP="00C73E1A"/>
    <w:sectPr w:rsidR="001252A1" w:rsidSect="00C61190">
      <w:headerReference w:type="default" r:id="rId9"/>
      <w:pgSz w:w="11906" w:h="16838" w:code="9"/>
      <w:pgMar w:top="-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A2BD34" w14:textId="77777777" w:rsidR="0004559E" w:rsidRDefault="0004559E" w:rsidP="002A5D13">
      <w:pPr>
        <w:spacing w:after="0" w:line="240" w:lineRule="auto"/>
      </w:pPr>
      <w:r>
        <w:separator/>
      </w:r>
    </w:p>
  </w:endnote>
  <w:endnote w:type="continuationSeparator" w:id="0">
    <w:p w14:paraId="340A1BC3" w14:textId="77777777" w:rsidR="0004559E" w:rsidRDefault="0004559E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N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FC8481" w14:textId="77777777" w:rsidR="0004559E" w:rsidRDefault="0004559E" w:rsidP="002A5D13">
      <w:pPr>
        <w:spacing w:after="0" w:line="240" w:lineRule="auto"/>
      </w:pPr>
      <w:r>
        <w:separator/>
      </w:r>
    </w:p>
  </w:footnote>
  <w:footnote w:type="continuationSeparator" w:id="0">
    <w:p w14:paraId="066936C5" w14:textId="77777777" w:rsidR="0004559E" w:rsidRDefault="0004559E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721"/>
      <w:gridCol w:w="6349"/>
    </w:tblGrid>
    <w:tr w:rsidR="0050689E" w14:paraId="3D6098E7" w14:textId="77777777" w:rsidTr="0033635C">
      <w:tc>
        <w:tcPr>
          <w:tcW w:w="1500" w:type="pct"/>
          <w:tcBorders>
            <w:bottom w:val="single" w:sz="4" w:space="0" w:color="auto"/>
          </w:tcBorders>
          <w:shd w:val="clear" w:color="auto" w:fill="F27173"/>
          <w:vAlign w:val="center"/>
        </w:tcPr>
        <w:p w14:paraId="0F27D582" w14:textId="06EF4B07" w:rsidR="007A7CA7" w:rsidRPr="00DD7135" w:rsidRDefault="00EF43D3" w:rsidP="00EF43D3">
          <w:pPr>
            <w:pStyle w:val="Kopfzeile"/>
            <w:jc w:val="center"/>
            <w:rPr>
              <w:b/>
            </w:rPr>
          </w:pPr>
          <w:r w:rsidRPr="00DD7135">
            <w:rPr>
              <w:b/>
              <w:sz w:val="24"/>
            </w:rPr>
            <w:t xml:space="preserve">Ausgabe </w:t>
          </w:r>
          <w:r w:rsidR="00E74595">
            <w:rPr>
              <w:b/>
              <w:sz w:val="24"/>
            </w:rPr>
            <w:t>0</w:t>
          </w:r>
          <w:r w:rsidR="003341ED">
            <w:rPr>
              <w:b/>
              <w:sz w:val="24"/>
            </w:rPr>
            <w:t>6</w:t>
          </w:r>
          <w:r w:rsidR="002C30B2" w:rsidRPr="00DD7135">
            <w:rPr>
              <w:b/>
              <w:sz w:val="24"/>
            </w:rPr>
            <w:t xml:space="preserve"> - 20</w:t>
          </w:r>
          <w:r w:rsidR="00DD7135" w:rsidRPr="00DD7135">
            <w:rPr>
              <w:b/>
              <w:sz w:val="24"/>
            </w:rPr>
            <w:t>2</w:t>
          </w:r>
          <w:r w:rsidR="00E74595">
            <w:rPr>
              <w:b/>
              <w:sz w:val="24"/>
            </w:rPr>
            <w:t>6</w:t>
          </w:r>
        </w:p>
      </w:tc>
      <w:tc>
        <w:tcPr>
          <w:tcW w:w="4000" w:type="pct"/>
          <w:tcBorders>
            <w:bottom w:val="single" w:sz="4" w:space="0" w:color="auto"/>
          </w:tcBorders>
          <w:vAlign w:val="bottom"/>
        </w:tcPr>
        <w:p w14:paraId="79EE1320" w14:textId="46833442" w:rsidR="008522CE" w:rsidRPr="00C70FB3" w:rsidRDefault="0033635C" w:rsidP="0033635C">
          <w:pPr>
            <w:pStyle w:val="Kopfzeile"/>
            <w:jc w:val="center"/>
            <w:rPr>
              <w:rFonts w:ascii="Tahoma" w:hAnsi="Tahoma" w:cs="Tahoma"/>
              <w:b/>
              <w:bCs/>
              <w:color w:val="000000" w:themeColor="text1"/>
              <w:sz w:val="16"/>
            </w:rPr>
          </w:pPr>
          <w:r w:rsidRPr="0033635C">
            <w:rPr>
              <w:b/>
              <w:noProof/>
              <w:color w:val="FFFFFF" w:themeColor="background1"/>
              <w:sz w:val="40"/>
              <w:szCs w:val="24"/>
            </w:rPr>
            <w:drawing>
              <wp:inline distT="0" distB="0" distL="0" distR="0" wp14:anchorId="3278ABA2" wp14:editId="309D20AE">
                <wp:extent cx="2659380" cy="852937"/>
                <wp:effectExtent l="0" t="0" r="7620" b="4445"/>
                <wp:docPr id="139805726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9805726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12056" cy="8698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DD6AD82" w14:textId="77777777" w:rsidR="007A7CA7" w:rsidRDefault="007A7CA7">
    <w:pPr>
      <w:pStyle w:val="Kopfzeile"/>
    </w:pPr>
  </w:p>
  <w:p w14:paraId="6FCB3B07" w14:textId="77777777" w:rsidR="007A7CA7" w:rsidRDefault="007A7CA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3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4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5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6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7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8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9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1729000">
    <w:abstractNumId w:val="9"/>
  </w:num>
  <w:num w:numId="2" w16cid:durableId="1000696356">
    <w:abstractNumId w:val="19"/>
  </w:num>
  <w:num w:numId="3" w16cid:durableId="622343131">
    <w:abstractNumId w:val="21"/>
  </w:num>
  <w:num w:numId="4" w16cid:durableId="2098211513">
    <w:abstractNumId w:val="10"/>
  </w:num>
  <w:num w:numId="5" w16cid:durableId="1446730418">
    <w:abstractNumId w:val="6"/>
  </w:num>
  <w:num w:numId="6" w16cid:durableId="1411586306">
    <w:abstractNumId w:val="7"/>
  </w:num>
  <w:num w:numId="7" w16cid:durableId="94787950">
    <w:abstractNumId w:val="12"/>
  </w:num>
  <w:num w:numId="8" w16cid:durableId="1669751253">
    <w:abstractNumId w:val="11"/>
  </w:num>
  <w:num w:numId="9" w16cid:durableId="786630957">
    <w:abstractNumId w:val="8"/>
  </w:num>
  <w:num w:numId="10" w16cid:durableId="1424759463">
    <w:abstractNumId w:val="5"/>
  </w:num>
  <w:num w:numId="11" w16cid:durableId="1814102308">
    <w:abstractNumId w:val="20"/>
  </w:num>
  <w:num w:numId="12" w16cid:durableId="269510518">
    <w:abstractNumId w:val="14"/>
  </w:num>
  <w:num w:numId="13" w16cid:durableId="2119713375">
    <w:abstractNumId w:val="15"/>
  </w:num>
  <w:num w:numId="14" w16cid:durableId="1635139796">
    <w:abstractNumId w:val="13"/>
  </w:num>
  <w:num w:numId="15" w16cid:durableId="1498955337">
    <w:abstractNumId w:val="16"/>
  </w:num>
  <w:num w:numId="16" w16cid:durableId="396052214">
    <w:abstractNumId w:val="17"/>
  </w:num>
  <w:num w:numId="17" w16cid:durableId="2053142037">
    <w:abstractNumId w:val="18"/>
  </w:num>
  <w:num w:numId="18" w16cid:durableId="1182740916">
    <w:abstractNumId w:val="4"/>
  </w:num>
  <w:num w:numId="19" w16cid:durableId="409348678">
    <w:abstractNumId w:val="3"/>
  </w:num>
  <w:num w:numId="20" w16cid:durableId="1163659882">
    <w:abstractNumId w:val="2"/>
  </w:num>
  <w:num w:numId="21" w16cid:durableId="1687554977">
    <w:abstractNumId w:val="1"/>
  </w:num>
  <w:num w:numId="22" w16cid:durableId="9980028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15F"/>
    <w:rsid w:val="00022C51"/>
    <w:rsid w:val="00032A0C"/>
    <w:rsid w:val="0004559E"/>
    <w:rsid w:val="00052357"/>
    <w:rsid w:val="00063B2B"/>
    <w:rsid w:val="000B50CC"/>
    <w:rsid w:val="000C6A2D"/>
    <w:rsid w:val="001252A1"/>
    <w:rsid w:val="00153EE5"/>
    <w:rsid w:val="0015409B"/>
    <w:rsid w:val="00196105"/>
    <w:rsid w:val="001B429B"/>
    <w:rsid w:val="00201AC4"/>
    <w:rsid w:val="00205D0C"/>
    <w:rsid w:val="00270834"/>
    <w:rsid w:val="0027096C"/>
    <w:rsid w:val="002766CF"/>
    <w:rsid w:val="0028515F"/>
    <w:rsid w:val="002A37ED"/>
    <w:rsid w:val="002A5D13"/>
    <w:rsid w:val="002B029B"/>
    <w:rsid w:val="002B328E"/>
    <w:rsid w:val="002B4419"/>
    <w:rsid w:val="002C30B2"/>
    <w:rsid w:val="002D45E4"/>
    <w:rsid w:val="002E4378"/>
    <w:rsid w:val="00303DAD"/>
    <w:rsid w:val="003341ED"/>
    <w:rsid w:val="0033635C"/>
    <w:rsid w:val="003676E3"/>
    <w:rsid w:val="00380EF0"/>
    <w:rsid w:val="003E3400"/>
    <w:rsid w:val="00415088"/>
    <w:rsid w:val="00433F51"/>
    <w:rsid w:val="0045388D"/>
    <w:rsid w:val="004556ED"/>
    <w:rsid w:val="004639C0"/>
    <w:rsid w:val="004955F6"/>
    <w:rsid w:val="004A47F9"/>
    <w:rsid w:val="004B7939"/>
    <w:rsid w:val="004C2396"/>
    <w:rsid w:val="004C5FDB"/>
    <w:rsid w:val="0050689E"/>
    <w:rsid w:val="00551B88"/>
    <w:rsid w:val="00564F50"/>
    <w:rsid w:val="00587D31"/>
    <w:rsid w:val="00596F46"/>
    <w:rsid w:val="005B6F38"/>
    <w:rsid w:val="005E5BB1"/>
    <w:rsid w:val="00614D0A"/>
    <w:rsid w:val="006365AC"/>
    <w:rsid w:val="00653E72"/>
    <w:rsid w:val="00661981"/>
    <w:rsid w:val="006A5CFE"/>
    <w:rsid w:val="006B2EF6"/>
    <w:rsid w:val="006E18EF"/>
    <w:rsid w:val="006F5300"/>
    <w:rsid w:val="007A7CA7"/>
    <w:rsid w:val="007B0290"/>
    <w:rsid w:val="007C0AE5"/>
    <w:rsid w:val="007E1A2E"/>
    <w:rsid w:val="00841FA8"/>
    <w:rsid w:val="008422EC"/>
    <w:rsid w:val="008522CE"/>
    <w:rsid w:val="00852BFB"/>
    <w:rsid w:val="008633AC"/>
    <w:rsid w:val="00887070"/>
    <w:rsid w:val="008B1F83"/>
    <w:rsid w:val="008E62B1"/>
    <w:rsid w:val="009261A4"/>
    <w:rsid w:val="00937B0B"/>
    <w:rsid w:val="009433D9"/>
    <w:rsid w:val="00970B2A"/>
    <w:rsid w:val="00983536"/>
    <w:rsid w:val="009B721F"/>
    <w:rsid w:val="00A06C64"/>
    <w:rsid w:val="00A14A7E"/>
    <w:rsid w:val="00A553E6"/>
    <w:rsid w:val="00A86F99"/>
    <w:rsid w:val="00AB310E"/>
    <w:rsid w:val="00B01FFE"/>
    <w:rsid w:val="00B707AF"/>
    <w:rsid w:val="00B87D52"/>
    <w:rsid w:val="00BD71E9"/>
    <w:rsid w:val="00C0431A"/>
    <w:rsid w:val="00C310AF"/>
    <w:rsid w:val="00C47118"/>
    <w:rsid w:val="00C61190"/>
    <w:rsid w:val="00C70FB3"/>
    <w:rsid w:val="00C73E1A"/>
    <w:rsid w:val="00CC38C8"/>
    <w:rsid w:val="00DB32C7"/>
    <w:rsid w:val="00DD7135"/>
    <w:rsid w:val="00DE1518"/>
    <w:rsid w:val="00DE1767"/>
    <w:rsid w:val="00E2265E"/>
    <w:rsid w:val="00E74595"/>
    <w:rsid w:val="00EF43D3"/>
    <w:rsid w:val="00F20663"/>
    <w:rsid w:val="00F24929"/>
    <w:rsid w:val="00F4351E"/>
    <w:rsid w:val="00FA19D7"/>
    <w:rsid w:val="00FC278E"/>
    <w:rsid w:val="00FD3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55B64D"/>
  <w15:chartTrackingRefBased/>
  <w15:docId w15:val="{62C448B1-2AC7-4287-9EB5-C213B8FD9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  <w:style w:type="paragraph" w:customStyle="1" w:styleId="Default">
    <w:name w:val="Default"/>
    <w:rsid w:val="00201AC4"/>
    <w:pPr>
      <w:autoSpaceDE w:val="0"/>
      <w:autoSpaceDN w:val="0"/>
      <w:adjustRightInd w:val="0"/>
    </w:pPr>
    <w:rPr>
      <w:rFonts w:ascii="DIN Condensed" w:hAnsi="DIN Condensed" w:cs="DIN Condensed"/>
      <w:color w:val="000000"/>
      <w:sz w:val="24"/>
      <w:szCs w:val="24"/>
    </w:rPr>
  </w:style>
  <w:style w:type="paragraph" w:customStyle="1" w:styleId="Pa10">
    <w:name w:val="Pa10"/>
    <w:basedOn w:val="Default"/>
    <w:next w:val="Default"/>
    <w:uiPriority w:val="99"/>
    <w:rsid w:val="00201AC4"/>
    <w:pPr>
      <w:spacing w:line="300" w:lineRule="atLeast"/>
    </w:pPr>
    <w:rPr>
      <w:rFonts w:cs="Times New Roman"/>
      <w:color w:val="auto"/>
    </w:rPr>
  </w:style>
  <w:style w:type="paragraph" w:customStyle="1" w:styleId="Pa13">
    <w:name w:val="Pa13"/>
    <w:basedOn w:val="Default"/>
    <w:next w:val="Default"/>
    <w:uiPriority w:val="99"/>
    <w:rsid w:val="00201AC4"/>
    <w:pPr>
      <w:spacing w:line="160" w:lineRule="atLeast"/>
    </w:pPr>
    <w:rPr>
      <w:rFonts w:cs="Times New Roman"/>
      <w:color w:val="auto"/>
    </w:rPr>
  </w:style>
  <w:style w:type="paragraph" w:customStyle="1" w:styleId="Pa17">
    <w:name w:val="Pa17"/>
    <w:basedOn w:val="Default"/>
    <w:next w:val="Default"/>
    <w:uiPriority w:val="99"/>
    <w:rsid w:val="00C61190"/>
    <w:pPr>
      <w:spacing w:line="160" w:lineRule="atLeast"/>
    </w:pPr>
    <w:rPr>
      <w:rFonts w:cs="Times New Roman"/>
      <w:color w:val="auto"/>
    </w:rPr>
  </w:style>
  <w:style w:type="character" w:styleId="Kommentarzeichen">
    <w:name w:val="annotation reference"/>
    <w:uiPriority w:val="99"/>
    <w:semiHidden/>
    <w:unhideWhenUsed/>
    <w:rsid w:val="00C61190"/>
    <w:rPr>
      <w:sz w:val="16"/>
      <w:szCs w:val="16"/>
    </w:rPr>
  </w:style>
  <w:style w:type="paragraph" w:customStyle="1" w:styleId="Listenabsatz1">
    <w:name w:val="Listenabsatz1"/>
    <w:basedOn w:val="Standard"/>
    <w:qFormat/>
    <w:rsid w:val="00C61190"/>
    <w:pPr>
      <w:ind w:left="720"/>
    </w:pPr>
    <w:rPr>
      <w:rFonts w:eastAsia="Times New Roman"/>
    </w:rPr>
  </w:style>
  <w:style w:type="table" w:customStyle="1" w:styleId="TableNormal">
    <w:name w:val="Table Normal"/>
    <w:uiPriority w:val="2"/>
    <w:semiHidden/>
    <w:unhideWhenUsed/>
    <w:qFormat/>
    <w:rsid w:val="003341ED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Standard"/>
    <w:uiPriority w:val="1"/>
    <w:qFormat/>
    <w:rsid w:val="003341ED"/>
    <w:pPr>
      <w:widowControl w:val="0"/>
      <w:autoSpaceDE w:val="0"/>
      <w:autoSpaceDN w:val="0"/>
      <w:spacing w:after="0" w:line="240" w:lineRule="auto"/>
      <w:ind w:left="113"/>
    </w:pPr>
    <w:rPr>
      <w:rFonts w:ascii="Tahoma" w:eastAsia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Ausgabe 01 - 2014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05CD19E-D609-45FD-ACD3-016DAFF9C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Korinna Wulfinghoff</cp:lastModifiedBy>
  <cp:revision>2</cp:revision>
  <cp:lastPrinted>2013-12-09T12:30:00Z</cp:lastPrinted>
  <dcterms:created xsi:type="dcterms:W3CDTF">2026-02-25T13:00:00Z</dcterms:created>
  <dcterms:modified xsi:type="dcterms:W3CDTF">2026-02-25T13:00:00Z</dcterms:modified>
</cp:coreProperties>
</file>