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C5824" w14:textId="77777777" w:rsidR="002A5D13" w:rsidRDefault="007A7CA7" w:rsidP="00303DAD">
      <w:pPr>
        <w:tabs>
          <w:tab w:val="left" w:pos="1851"/>
          <w:tab w:val="left" w:pos="5280"/>
        </w:tabs>
        <w:rPr>
          <w:b/>
          <w:noProof/>
          <w:lang w:eastAsia="de-DE"/>
        </w:rPr>
      </w:pPr>
      <w:r>
        <w:rPr>
          <w:b/>
          <w:noProof/>
          <w:lang w:eastAsia="de-DE"/>
        </w:rPr>
        <w:tab/>
      </w:r>
      <w:r w:rsidR="00303DAD">
        <w:rPr>
          <w:b/>
          <w:noProof/>
          <w:lang w:eastAsia="de-DE"/>
        </w:rPr>
        <w:tab/>
      </w:r>
    </w:p>
    <w:p w14:paraId="7D4E338B" w14:textId="77777777" w:rsidR="00C73E1A" w:rsidRDefault="007A7CA7" w:rsidP="00EF43D3">
      <w:pPr>
        <w:tabs>
          <w:tab w:val="left" w:pos="1515"/>
          <w:tab w:val="left" w:pos="2430"/>
          <w:tab w:val="left" w:pos="4185"/>
          <w:tab w:val="left" w:pos="6900"/>
        </w:tabs>
      </w:pPr>
      <w:r>
        <w:tab/>
      </w:r>
      <w:r w:rsidR="00EF43D3">
        <w:tab/>
      </w:r>
      <w:r>
        <w:tab/>
      </w:r>
      <w:r w:rsidR="00B707AF">
        <w:tab/>
      </w:r>
    </w:p>
    <w:p w14:paraId="27E5AD81" w14:textId="7E1731CD" w:rsidR="00C61190" w:rsidRDefault="006E18EF" w:rsidP="00C61190">
      <w:pPr>
        <w:tabs>
          <w:tab w:val="left" w:pos="2430"/>
        </w:tabs>
      </w:pPr>
      <w:r>
        <w:tab/>
      </w:r>
    </w:p>
    <w:p w14:paraId="7CB9251D" w14:textId="77777777" w:rsidR="00C61190" w:rsidRPr="00C61190" w:rsidRDefault="00C61190" w:rsidP="00C61190">
      <w:pPr>
        <w:autoSpaceDE w:val="0"/>
        <w:autoSpaceDN w:val="0"/>
        <w:adjustRightInd w:val="0"/>
        <w:spacing w:after="0" w:line="240" w:lineRule="auto"/>
        <w:rPr>
          <w:rFonts w:ascii="DIN Condensed" w:hAnsi="DIN Condensed" w:cs="DIN Condensed"/>
          <w:color w:val="000000"/>
          <w:sz w:val="24"/>
          <w:szCs w:val="24"/>
          <w:lang w:eastAsia="de-DE"/>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2977"/>
        <w:gridCol w:w="3685"/>
      </w:tblGrid>
      <w:tr w:rsidR="00C61190" w:rsidRPr="00C61190" w14:paraId="3960C9FF" w14:textId="77777777" w:rsidTr="009160E7">
        <w:trPr>
          <w:trHeight w:val="213"/>
          <w:jc w:val="center"/>
        </w:trPr>
        <w:tc>
          <w:tcPr>
            <w:tcW w:w="10201" w:type="dxa"/>
            <w:gridSpan w:val="3"/>
            <w:shd w:val="clear" w:color="auto" w:fill="82AFA7"/>
          </w:tcPr>
          <w:p w14:paraId="65D1B6DB" w14:textId="1CF24A05" w:rsidR="00C61190" w:rsidRPr="00C61190" w:rsidRDefault="009160E7" w:rsidP="00C61190">
            <w:pPr>
              <w:spacing w:before="120" w:after="120"/>
              <w:rPr>
                <w:rFonts w:ascii="Arial" w:hAnsi="Arial" w:cs="Arial"/>
                <w:b/>
                <w:color w:val="000000" w:themeColor="text1"/>
                <w:sz w:val="28"/>
                <w:szCs w:val="28"/>
              </w:rPr>
            </w:pPr>
            <w:r w:rsidRPr="009160E7">
              <w:rPr>
                <w:rFonts w:ascii="Arial" w:hAnsi="Arial" w:cs="Arial"/>
                <w:b/>
                <w:color w:val="000000" w:themeColor="text1"/>
                <w:sz w:val="28"/>
                <w:szCs w:val="28"/>
              </w:rPr>
              <w:t>Übersicht: Wie Sie typische Schuld-Sätze entschärfen</w:t>
            </w:r>
          </w:p>
        </w:tc>
      </w:tr>
      <w:tr w:rsidR="009160E7" w:rsidRPr="00C61190" w14:paraId="73DD5C36" w14:textId="77777777" w:rsidTr="009160E7">
        <w:trPr>
          <w:trHeight w:val="66"/>
          <w:jc w:val="center"/>
        </w:trPr>
        <w:tc>
          <w:tcPr>
            <w:tcW w:w="3539" w:type="dxa"/>
            <w:shd w:val="clear" w:color="auto" w:fill="F6A0A2"/>
          </w:tcPr>
          <w:p w14:paraId="51321EB1" w14:textId="119243AB" w:rsidR="00C61190" w:rsidRPr="00C61190" w:rsidRDefault="009160E7" w:rsidP="00C61190">
            <w:pPr>
              <w:spacing w:before="120" w:after="120"/>
              <w:rPr>
                <w:rFonts w:ascii="Arial" w:hAnsi="Arial" w:cs="Arial"/>
                <w:b/>
                <w:color w:val="000000" w:themeColor="text1"/>
                <w:sz w:val="24"/>
                <w:szCs w:val="24"/>
              </w:rPr>
            </w:pPr>
            <w:r w:rsidRPr="009160E7">
              <w:rPr>
                <w:rFonts w:ascii="Arial" w:hAnsi="Arial" w:cs="Arial"/>
                <w:b/>
                <w:color w:val="000000" w:themeColor="text1"/>
                <w:sz w:val="24"/>
                <w:szCs w:val="24"/>
              </w:rPr>
              <w:t>Der innere Gedanke des Angehörigen (Schuldgefühl)</w:t>
            </w:r>
          </w:p>
        </w:tc>
        <w:tc>
          <w:tcPr>
            <w:tcW w:w="2977" w:type="dxa"/>
            <w:shd w:val="clear" w:color="auto" w:fill="F6A0A2"/>
          </w:tcPr>
          <w:p w14:paraId="6F23717A" w14:textId="42F69422" w:rsidR="00C61190" w:rsidRPr="00C61190" w:rsidRDefault="009160E7" w:rsidP="00C61190">
            <w:pPr>
              <w:spacing w:before="120" w:after="120"/>
              <w:rPr>
                <w:rFonts w:ascii="Arial" w:hAnsi="Arial" w:cs="Arial"/>
                <w:b/>
                <w:color w:val="000000" w:themeColor="text1"/>
                <w:sz w:val="24"/>
                <w:szCs w:val="24"/>
              </w:rPr>
            </w:pPr>
            <w:r w:rsidRPr="009160E7">
              <w:rPr>
                <w:rFonts w:ascii="Arial" w:hAnsi="Arial" w:cs="Arial"/>
                <w:b/>
                <w:color w:val="000000" w:themeColor="text1"/>
                <w:sz w:val="24"/>
                <w:szCs w:val="24"/>
              </w:rPr>
              <w:t>Die falsche Reaktion (Rechtfertigung/Mitleid)</w:t>
            </w:r>
          </w:p>
        </w:tc>
        <w:tc>
          <w:tcPr>
            <w:tcW w:w="3685" w:type="dxa"/>
            <w:shd w:val="clear" w:color="auto" w:fill="F6A0A2"/>
          </w:tcPr>
          <w:p w14:paraId="0AD04B17" w14:textId="3854F493" w:rsidR="00C61190" w:rsidRPr="00C61190" w:rsidRDefault="009160E7" w:rsidP="00C61190">
            <w:pPr>
              <w:spacing w:before="120" w:after="120"/>
              <w:rPr>
                <w:rFonts w:ascii="Arial" w:hAnsi="Arial" w:cs="Arial"/>
                <w:b/>
                <w:color w:val="000000" w:themeColor="text1"/>
                <w:sz w:val="24"/>
                <w:szCs w:val="24"/>
              </w:rPr>
            </w:pPr>
            <w:r w:rsidRPr="009160E7">
              <w:rPr>
                <w:rFonts w:ascii="Arial" w:hAnsi="Arial" w:cs="Arial"/>
                <w:b/>
                <w:color w:val="000000" w:themeColor="text1"/>
                <w:sz w:val="24"/>
                <w:szCs w:val="24"/>
              </w:rPr>
              <w:t>Die richtige Strategie (Entlastung &amp; Absolution)</w:t>
            </w:r>
          </w:p>
        </w:tc>
      </w:tr>
      <w:tr w:rsidR="009160E7" w:rsidRPr="00C61190" w14:paraId="42DC13B1" w14:textId="77777777" w:rsidTr="009160E7">
        <w:trPr>
          <w:trHeight w:val="66"/>
          <w:jc w:val="center"/>
        </w:trPr>
        <w:tc>
          <w:tcPr>
            <w:tcW w:w="3539" w:type="dxa"/>
          </w:tcPr>
          <w:p w14:paraId="3C743D16" w14:textId="1EE8B369" w:rsidR="00C61190" w:rsidRPr="00C61190" w:rsidRDefault="009160E7" w:rsidP="00C61190">
            <w:pPr>
              <w:spacing w:before="120" w:after="120"/>
              <w:rPr>
                <w:rFonts w:ascii="Arial" w:hAnsi="Arial" w:cs="Arial"/>
                <w:bCs/>
                <w:color w:val="000000" w:themeColor="text1"/>
                <w:sz w:val="24"/>
                <w:szCs w:val="24"/>
              </w:rPr>
            </w:pPr>
            <w:r w:rsidRPr="009160E7">
              <w:rPr>
                <w:rFonts w:ascii="Arial" w:hAnsi="Arial" w:cs="Arial"/>
                <w:bCs/>
                <w:color w:val="000000" w:themeColor="text1"/>
                <w:sz w:val="24"/>
                <w:szCs w:val="24"/>
              </w:rPr>
              <w:t>„Ich habe versprochen, Mama nie ins Heim zu geben. Ich bin eine schlechte Tochter.“</w:t>
            </w:r>
          </w:p>
        </w:tc>
        <w:tc>
          <w:tcPr>
            <w:tcW w:w="2977" w:type="dxa"/>
          </w:tcPr>
          <w:p w14:paraId="589B7556" w14:textId="77777777" w:rsidR="009160E7" w:rsidRPr="009160E7" w:rsidRDefault="009160E7" w:rsidP="009160E7">
            <w:pPr>
              <w:spacing w:before="120" w:after="120"/>
              <w:rPr>
                <w:rFonts w:ascii="Arial" w:hAnsi="Arial" w:cs="Arial"/>
                <w:bCs/>
                <w:color w:val="000000" w:themeColor="text1"/>
                <w:sz w:val="24"/>
                <w:szCs w:val="24"/>
              </w:rPr>
            </w:pPr>
            <w:r w:rsidRPr="009160E7">
              <w:rPr>
                <w:rFonts w:ascii="Arial" w:hAnsi="Arial" w:cs="Arial"/>
                <w:bCs/>
                <w:color w:val="000000" w:themeColor="text1"/>
                <w:sz w:val="24"/>
                <w:szCs w:val="24"/>
              </w:rPr>
              <w:t>„Bei uns ist es doch auch schön, schauen Sie mal das nette Zimmer.“</w:t>
            </w:r>
          </w:p>
          <w:p w14:paraId="52584FCE" w14:textId="5EF14A5E" w:rsidR="00C61190" w:rsidRPr="00706EC8" w:rsidRDefault="009160E7" w:rsidP="009160E7">
            <w:pPr>
              <w:spacing w:before="120" w:after="120"/>
              <w:rPr>
                <w:rFonts w:ascii="Arial" w:hAnsi="Arial" w:cs="Arial"/>
                <w:bCs/>
                <w:color w:val="000000" w:themeColor="text1"/>
                <w:sz w:val="24"/>
                <w:szCs w:val="24"/>
              </w:rPr>
            </w:pPr>
            <w:r w:rsidRPr="009160E7">
              <w:rPr>
                <w:rFonts w:ascii="Arial" w:hAnsi="Arial" w:cs="Arial"/>
                <w:bCs/>
                <w:color w:val="000000" w:themeColor="text1"/>
                <w:sz w:val="24"/>
                <w:szCs w:val="24"/>
              </w:rPr>
              <w:t>(Wirkt bagatellisierend, der Schmerz bleibt.)</w:t>
            </w:r>
          </w:p>
        </w:tc>
        <w:tc>
          <w:tcPr>
            <w:tcW w:w="3685" w:type="dxa"/>
          </w:tcPr>
          <w:p w14:paraId="20FA715F" w14:textId="6F410EAD" w:rsidR="00C61190" w:rsidRPr="00C61190" w:rsidRDefault="009160E7" w:rsidP="00765AA3">
            <w:pPr>
              <w:spacing w:before="120" w:after="120"/>
              <w:rPr>
                <w:rFonts w:ascii="Arial" w:hAnsi="Arial" w:cs="Arial"/>
                <w:bCs/>
                <w:color w:val="000000" w:themeColor="text1"/>
                <w:sz w:val="24"/>
                <w:szCs w:val="24"/>
              </w:rPr>
            </w:pPr>
            <w:r w:rsidRPr="009160E7">
              <w:rPr>
                <w:rFonts w:ascii="Arial" w:hAnsi="Arial" w:cs="Arial"/>
                <w:bCs/>
                <w:color w:val="000000" w:themeColor="text1"/>
                <w:sz w:val="24"/>
                <w:szCs w:val="24"/>
              </w:rPr>
              <w:t>„Sie haben dieses Versprechen in einer Zeit gegeben, als die Situation eine ganz andere war. Heute handeln Sie genau richtig, indem Sie für Sicherheit sorgen. Das ist kein Verrat, sondern Fürsorge.“</w:t>
            </w:r>
          </w:p>
        </w:tc>
      </w:tr>
      <w:tr w:rsidR="009160E7" w:rsidRPr="00C61190" w14:paraId="16173C59" w14:textId="77777777" w:rsidTr="009160E7">
        <w:trPr>
          <w:trHeight w:val="66"/>
          <w:jc w:val="center"/>
        </w:trPr>
        <w:tc>
          <w:tcPr>
            <w:tcW w:w="3539" w:type="dxa"/>
          </w:tcPr>
          <w:p w14:paraId="255D165C" w14:textId="77190405" w:rsidR="00C61190" w:rsidRPr="00C61190" w:rsidRDefault="009160E7" w:rsidP="00C61190">
            <w:pPr>
              <w:spacing w:before="120" w:after="120"/>
              <w:rPr>
                <w:rFonts w:ascii="Arial" w:hAnsi="Arial" w:cs="Arial"/>
                <w:bCs/>
                <w:color w:val="000000" w:themeColor="text1"/>
                <w:sz w:val="24"/>
                <w:szCs w:val="24"/>
              </w:rPr>
            </w:pPr>
            <w:r w:rsidRPr="009160E7">
              <w:rPr>
                <w:rFonts w:ascii="Arial" w:hAnsi="Arial" w:cs="Arial"/>
                <w:bCs/>
                <w:color w:val="000000" w:themeColor="text1"/>
                <w:sz w:val="24"/>
                <w:szCs w:val="24"/>
              </w:rPr>
              <w:t>„Ich schaffe es beruflich einfach nicht, öfter zu kommen. Ich lasse ihn im Stich.“</w:t>
            </w:r>
          </w:p>
        </w:tc>
        <w:tc>
          <w:tcPr>
            <w:tcW w:w="2977" w:type="dxa"/>
          </w:tcPr>
          <w:p w14:paraId="1CD34336" w14:textId="77777777" w:rsidR="009160E7" w:rsidRPr="009160E7" w:rsidRDefault="009160E7" w:rsidP="009160E7">
            <w:pPr>
              <w:spacing w:before="120" w:after="120"/>
              <w:rPr>
                <w:rFonts w:ascii="Arial" w:hAnsi="Arial" w:cs="Arial"/>
                <w:bCs/>
                <w:color w:val="000000" w:themeColor="text1"/>
                <w:sz w:val="24"/>
                <w:szCs w:val="24"/>
              </w:rPr>
            </w:pPr>
            <w:r w:rsidRPr="009160E7">
              <w:rPr>
                <w:rFonts w:ascii="Arial" w:hAnsi="Arial" w:cs="Arial"/>
                <w:bCs/>
                <w:color w:val="000000" w:themeColor="text1"/>
                <w:sz w:val="24"/>
                <w:szCs w:val="24"/>
              </w:rPr>
              <w:t>„Ja, er fragt schon oft nach Ihnen, das stimmt.“</w:t>
            </w:r>
          </w:p>
          <w:p w14:paraId="7F2F987E" w14:textId="5E664E4D" w:rsidR="00C61190" w:rsidRPr="00C61190" w:rsidRDefault="009160E7" w:rsidP="009160E7">
            <w:pPr>
              <w:spacing w:before="120" w:after="120"/>
              <w:rPr>
                <w:rFonts w:ascii="Arial" w:hAnsi="Arial" w:cs="Arial"/>
                <w:bCs/>
                <w:color w:val="000000" w:themeColor="text1"/>
                <w:sz w:val="24"/>
                <w:szCs w:val="24"/>
              </w:rPr>
            </w:pPr>
            <w:r w:rsidRPr="009160E7">
              <w:rPr>
                <w:rFonts w:ascii="Arial" w:hAnsi="Arial" w:cs="Arial"/>
                <w:bCs/>
                <w:color w:val="000000" w:themeColor="text1"/>
                <w:sz w:val="24"/>
                <w:szCs w:val="24"/>
              </w:rPr>
              <w:t xml:space="preserve">(Verstärkt das schlechte Gewissen massiv </w:t>
            </w:r>
            <w:r w:rsidRPr="009160E7">
              <w:rPr>
                <w:rFonts w:ascii="Arial" w:hAnsi="Arial" w:cs="Arial"/>
                <w:bCs/>
                <w:color w:val="000000" w:themeColor="text1"/>
                <w:sz w:val="24"/>
                <w:szCs w:val="24"/>
              </w:rPr>
              <w:sym w:font="Wingdings" w:char="F0E0"/>
            </w:r>
            <w:r>
              <w:rPr>
                <w:rFonts w:ascii="Arial" w:hAnsi="Arial" w:cs="Arial"/>
                <w:bCs/>
                <w:color w:val="000000" w:themeColor="text1"/>
                <w:sz w:val="24"/>
                <w:szCs w:val="24"/>
              </w:rPr>
              <w:t xml:space="preserve"> </w:t>
            </w:r>
            <w:r w:rsidRPr="009160E7">
              <w:rPr>
                <w:rFonts w:ascii="Arial" w:hAnsi="Arial" w:cs="Arial"/>
                <w:bCs/>
                <w:color w:val="000000" w:themeColor="text1"/>
                <w:sz w:val="24"/>
                <w:szCs w:val="24"/>
              </w:rPr>
              <w:t>Aggression folgt.)</w:t>
            </w:r>
          </w:p>
        </w:tc>
        <w:tc>
          <w:tcPr>
            <w:tcW w:w="3685" w:type="dxa"/>
          </w:tcPr>
          <w:p w14:paraId="5FFA0824" w14:textId="1D96DECE" w:rsidR="00C61190" w:rsidRPr="00C61190" w:rsidRDefault="009160E7" w:rsidP="00765AA3">
            <w:pPr>
              <w:spacing w:before="120" w:after="120"/>
              <w:rPr>
                <w:rFonts w:ascii="Arial" w:hAnsi="Arial" w:cs="Arial"/>
                <w:bCs/>
                <w:color w:val="000000" w:themeColor="text1"/>
                <w:sz w:val="24"/>
                <w:szCs w:val="24"/>
              </w:rPr>
            </w:pPr>
            <w:r w:rsidRPr="009160E7">
              <w:rPr>
                <w:rFonts w:ascii="Arial" w:hAnsi="Arial" w:cs="Arial"/>
                <w:bCs/>
                <w:color w:val="000000" w:themeColor="text1"/>
                <w:sz w:val="24"/>
                <w:szCs w:val="24"/>
              </w:rPr>
              <w:t>„Machen Sie sich keine Sorgen. Ihr Vater ist hier fest in die Gemeinschaft eingebunden und hat uns als Bezugspersonen. Wenn Sie kommen, genießen Sie die Zeit als Tochter, die Pflege übernehmen wir.“</w:t>
            </w:r>
          </w:p>
        </w:tc>
      </w:tr>
      <w:tr w:rsidR="009160E7" w:rsidRPr="00C61190" w14:paraId="6CCE3032" w14:textId="77777777" w:rsidTr="009160E7">
        <w:trPr>
          <w:trHeight w:val="66"/>
          <w:jc w:val="center"/>
        </w:trPr>
        <w:tc>
          <w:tcPr>
            <w:tcW w:w="3539" w:type="dxa"/>
          </w:tcPr>
          <w:p w14:paraId="79FD5161" w14:textId="219CB0F5" w:rsidR="00C61190" w:rsidRPr="00C61190" w:rsidRDefault="009160E7" w:rsidP="00C61190">
            <w:pPr>
              <w:spacing w:before="120" w:after="120"/>
              <w:rPr>
                <w:rFonts w:ascii="Arial" w:hAnsi="Arial" w:cs="Arial"/>
                <w:bCs/>
                <w:color w:val="000000" w:themeColor="text1"/>
                <w:sz w:val="24"/>
                <w:szCs w:val="24"/>
              </w:rPr>
            </w:pPr>
            <w:r w:rsidRPr="009160E7">
              <w:rPr>
                <w:rFonts w:ascii="Arial" w:hAnsi="Arial" w:cs="Arial"/>
                <w:bCs/>
                <w:color w:val="000000" w:themeColor="text1"/>
                <w:sz w:val="24"/>
                <w:szCs w:val="24"/>
              </w:rPr>
              <w:t>„Sie baut so stark ab, seit sie hier ist. Ich bin schuld am Verfall.“</w:t>
            </w:r>
          </w:p>
        </w:tc>
        <w:tc>
          <w:tcPr>
            <w:tcW w:w="2977" w:type="dxa"/>
          </w:tcPr>
          <w:p w14:paraId="0627F52C" w14:textId="68ED4AA6" w:rsidR="00C61190" w:rsidRPr="00C61190" w:rsidRDefault="009160E7" w:rsidP="00765AA3">
            <w:pPr>
              <w:spacing w:before="120" w:after="120"/>
              <w:rPr>
                <w:rFonts w:ascii="Arial" w:hAnsi="Arial" w:cs="Arial"/>
                <w:bCs/>
                <w:color w:val="000000" w:themeColor="text1"/>
                <w:sz w:val="24"/>
                <w:szCs w:val="24"/>
              </w:rPr>
            </w:pPr>
            <w:r w:rsidRPr="009160E7">
              <w:rPr>
                <w:rFonts w:ascii="Arial" w:hAnsi="Arial" w:cs="Arial"/>
                <w:bCs/>
                <w:color w:val="000000" w:themeColor="text1"/>
                <w:sz w:val="24"/>
                <w:szCs w:val="24"/>
              </w:rPr>
              <w:t>„Wir tun doch alles, was wir können!“ (Verteidigungshaltung führt zum Streit.)</w:t>
            </w:r>
          </w:p>
        </w:tc>
        <w:tc>
          <w:tcPr>
            <w:tcW w:w="3685" w:type="dxa"/>
          </w:tcPr>
          <w:p w14:paraId="45F54112" w14:textId="0A6231DE" w:rsidR="00C61190" w:rsidRPr="00C61190" w:rsidRDefault="009160E7" w:rsidP="00765AA3">
            <w:pPr>
              <w:spacing w:before="120" w:after="120"/>
              <w:rPr>
                <w:rFonts w:ascii="Arial" w:hAnsi="Arial" w:cs="Arial"/>
                <w:bCs/>
                <w:color w:val="000000" w:themeColor="text1"/>
                <w:sz w:val="24"/>
                <w:szCs w:val="24"/>
              </w:rPr>
            </w:pPr>
            <w:r w:rsidRPr="009160E7">
              <w:rPr>
                <w:rFonts w:ascii="Arial" w:hAnsi="Arial" w:cs="Arial"/>
                <w:bCs/>
                <w:color w:val="000000" w:themeColor="text1"/>
                <w:sz w:val="24"/>
                <w:szCs w:val="24"/>
              </w:rPr>
              <w:t>„Ich verstehe, dass es wehtut, diesen Abbau zu sehen. Das ist leider der Fortschritt der Demenz, nicht die Umgebung. Aber wir begleiten sie gemeinsam auf diesem Weg, damit sie nicht leiden muss.“</w:t>
            </w:r>
          </w:p>
        </w:tc>
      </w:tr>
    </w:tbl>
    <w:p w14:paraId="62CC3009" w14:textId="77777777" w:rsidR="00C61190" w:rsidRDefault="00C61190" w:rsidP="00C73E1A"/>
    <w:p w14:paraId="7812C6E6" w14:textId="77777777" w:rsidR="001252A1" w:rsidRDefault="001252A1" w:rsidP="00C73E1A"/>
    <w:p w14:paraId="17CF10A7" w14:textId="77777777" w:rsidR="009160E7" w:rsidRDefault="009160E7" w:rsidP="00C73E1A"/>
    <w:p w14:paraId="11BAFFA2" w14:textId="77777777" w:rsidR="009160E7" w:rsidRDefault="009160E7" w:rsidP="00C73E1A"/>
    <w:sectPr w:rsidR="009160E7" w:rsidSect="00C61190">
      <w:headerReference w:type="default" r:id="rId9"/>
      <w:pgSz w:w="11906" w:h="16838" w:code="9"/>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09F31" w14:textId="77777777" w:rsidR="00296EAE" w:rsidRDefault="00296EAE" w:rsidP="002A5D13">
      <w:pPr>
        <w:spacing w:after="0" w:line="240" w:lineRule="auto"/>
      </w:pPr>
      <w:r>
        <w:separator/>
      </w:r>
    </w:p>
  </w:endnote>
  <w:endnote w:type="continuationSeparator" w:id="0">
    <w:p w14:paraId="0419D8A1" w14:textId="77777777" w:rsidR="00296EAE" w:rsidRDefault="00296EAE"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IN Condense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96894" w14:textId="77777777" w:rsidR="00296EAE" w:rsidRDefault="00296EAE" w:rsidP="002A5D13">
      <w:pPr>
        <w:spacing w:after="0" w:line="240" w:lineRule="auto"/>
      </w:pPr>
      <w:r>
        <w:separator/>
      </w:r>
    </w:p>
  </w:footnote>
  <w:footnote w:type="continuationSeparator" w:id="0">
    <w:p w14:paraId="3DAFC088" w14:textId="77777777" w:rsidR="00296EAE" w:rsidRDefault="00296EAE"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3D6098E7" w14:textId="77777777" w:rsidTr="0033635C">
      <w:tc>
        <w:tcPr>
          <w:tcW w:w="1500" w:type="pct"/>
          <w:tcBorders>
            <w:bottom w:val="single" w:sz="4" w:space="0" w:color="auto"/>
          </w:tcBorders>
          <w:shd w:val="clear" w:color="auto" w:fill="F27173"/>
          <w:vAlign w:val="center"/>
        </w:tcPr>
        <w:p w14:paraId="0F27D582" w14:textId="7AA70CE9" w:rsidR="007A7CA7" w:rsidRPr="00DD7135" w:rsidRDefault="00EF43D3" w:rsidP="00EF43D3">
          <w:pPr>
            <w:pStyle w:val="Kopfzeile"/>
            <w:jc w:val="center"/>
            <w:rPr>
              <w:b/>
            </w:rPr>
          </w:pPr>
          <w:r w:rsidRPr="00DD7135">
            <w:rPr>
              <w:b/>
              <w:sz w:val="24"/>
            </w:rPr>
            <w:t xml:space="preserve">Ausgabe </w:t>
          </w:r>
          <w:r w:rsidR="00E74595">
            <w:rPr>
              <w:b/>
              <w:sz w:val="24"/>
            </w:rPr>
            <w:t>0</w:t>
          </w:r>
          <w:r w:rsidR="00706EC8">
            <w:rPr>
              <w:b/>
              <w:sz w:val="24"/>
            </w:rPr>
            <w:t>8</w:t>
          </w:r>
          <w:r w:rsidR="002C30B2" w:rsidRPr="00DD7135">
            <w:rPr>
              <w:b/>
              <w:sz w:val="24"/>
            </w:rPr>
            <w:t xml:space="preserve"> - 20</w:t>
          </w:r>
          <w:r w:rsidR="00DD7135" w:rsidRPr="00DD7135">
            <w:rPr>
              <w:b/>
              <w:sz w:val="24"/>
            </w:rPr>
            <w:t>2</w:t>
          </w:r>
          <w:r w:rsidR="00E74595">
            <w:rPr>
              <w:b/>
              <w:sz w:val="24"/>
            </w:rPr>
            <w:t>6</w:t>
          </w:r>
        </w:p>
      </w:tc>
      <w:tc>
        <w:tcPr>
          <w:tcW w:w="4000" w:type="pct"/>
          <w:tcBorders>
            <w:bottom w:val="single" w:sz="4" w:space="0" w:color="auto"/>
          </w:tcBorders>
          <w:vAlign w:val="bottom"/>
        </w:tcPr>
        <w:p w14:paraId="79EE1320" w14:textId="46833442" w:rsidR="008522CE" w:rsidRPr="00C70FB3" w:rsidRDefault="0033635C" w:rsidP="0033635C">
          <w:pPr>
            <w:pStyle w:val="Kopfzeile"/>
            <w:jc w:val="center"/>
            <w:rPr>
              <w:rFonts w:ascii="Tahoma" w:hAnsi="Tahoma" w:cs="Tahoma"/>
              <w:b/>
              <w:bCs/>
              <w:color w:val="000000" w:themeColor="text1"/>
              <w:sz w:val="16"/>
            </w:rPr>
          </w:pPr>
          <w:r w:rsidRPr="0033635C">
            <w:rPr>
              <w:b/>
              <w:noProof/>
              <w:color w:val="FFFFFF" w:themeColor="background1"/>
              <w:sz w:val="40"/>
              <w:szCs w:val="24"/>
            </w:rPr>
            <w:drawing>
              <wp:inline distT="0" distB="0" distL="0" distR="0" wp14:anchorId="3278ABA2" wp14:editId="309D20AE">
                <wp:extent cx="2659380" cy="852937"/>
                <wp:effectExtent l="0" t="0" r="7620" b="4445"/>
                <wp:docPr id="13980572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057261" name=""/>
                        <pic:cNvPicPr/>
                      </pic:nvPicPr>
                      <pic:blipFill>
                        <a:blip r:embed="rId1"/>
                        <a:stretch>
                          <a:fillRect/>
                        </a:stretch>
                      </pic:blipFill>
                      <pic:spPr>
                        <a:xfrm>
                          <a:off x="0" y="0"/>
                          <a:ext cx="2712056" cy="869832"/>
                        </a:xfrm>
                        <a:prstGeom prst="rect">
                          <a:avLst/>
                        </a:prstGeom>
                      </pic:spPr>
                    </pic:pic>
                  </a:graphicData>
                </a:graphic>
              </wp:inline>
            </w:drawing>
          </w:r>
        </w:p>
      </w:tc>
    </w:tr>
  </w:tbl>
  <w:p w14:paraId="3DD6AD82" w14:textId="77777777" w:rsidR="007A7CA7" w:rsidRDefault="007A7CA7">
    <w:pPr>
      <w:pStyle w:val="Kopfzeile"/>
    </w:pPr>
  </w:p>
  <w:p w14:paraId="6FCB3B07" w14:textId="77777777" w:rsidR="007A7CA7" w:rsidRDefault="007A7C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3"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5"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01729000">
    <w:abstractNumId w:val="9"/>
  </w:num>
  <w:num w:numId="2" w16cid:durableId="1000696356">
    <w:abstractNumId w:val="19"/>
  </w:num>
  <w:num w:numId="3" w16cid:durableId="622343131">
    <w:abstractNumId w:val="21"/>
  </w:num>
  <w:num w:numId="4" w16cid:durableId="2098211513">
    <w:abstractNumId w:val="10"/>
  </w:num>
  <w:num w:numId="5" w16cid:durableId="1446730418">
    <w:abstractNumId w:val="6"/>
  </w:num>
  <w:num w:numId="6" w16cid:durableId="1411586306">
    <w:abstractNumId w:val="7"/>
  </w:num>
  <w:num w:numId="7" w16cid:durableId="94787950">
    <w:abstractNumId w:val="12"/>
  </w:num>
  <w:num w:numId="8" w16cid:durableId="1669751253">
    <w:abstractNumId w:val="11"/>
  </w:num>
  <w:num w:numId="9" w16cid:durableId="786630957">
    <w:abstractNumId w:val="8"/>
  </w:num>
  <w:num w:numId="10" w16cid:durableId="1424759463">
    <w:abstractNumId w:val="5"/>
  </w:num>
  <w:num w:numId="11" w16cid:durableId="1814102308">
    <w:abstractNumId w:val="20"/>
  </w:num>
  <w:num w:numId="12" w16cid:durableId="269510518">
    <w:abstractNumId w:val="14"/>
  </w:num>
  <w:num w:numId="13" w16cid:durableId="2119713375">
    <w:abstractNumId w:val="15"/>
  </w:num>
  <w:num w:numId="14" w16cid:durableId="1635139796">
    <w:abstractNumId w:val="13"/>
  </w:num>
  <w:num w:numId="15" w16cid:durableId="1498955337">
    <w:abstractNumId w:val="16"/>
  </w:num>
  <w:num w:numId="16" w16cid:durableId="396052214">
    <w:abstractNumId w:val="17"/>
  </w:num>
  <w:num w:numId="17" w16cid:durableId="2053142037">
    <w:abstractNumId w:val="18"/>
  </w:num>
  <w:num w:numId="18" w16cid:durableId="1182740916">
    <w:abstractNumId w:val="4"/>
  </w:num>
  <w:num w:numId="19" w16cid:durableId="409348678">
    <w:abstractNumId w:val="3"/>
  </w:num>
  <w:num w:numId="20" w16cid:durableId="1163659882">
    <w:abstractNumId w:val="2"/>
  </w:num>
  <w:num w:numId="21" w16cid:durableId="1687554977">
    <w:abstractNumId w:val="1"/>
  </w:num>
  <w:num w:numId="22" w16cid:durableId="998002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22C51"/>
    <w:rsid w:val="00032A0C"/>
    <w:rsid w:val="00052357"/>
    <w:rsid w:val="00063B2B"/>
    <w:rsid w:val="000B50CC"/>
    <w:rsid w:val="000C6A2D"/>
    <w:rsid w:val="001252A1"/>
    <w:rsid w:val="0015409B"/>
    <w:rsid w:val="00196105"/>
    <w:rsid w:val="001B429B"/>
    <w:rsid w:val="00201AC4"/>
    <w:rsid w:val="00205D0C"/>
    <w:rsid w:val="00270834"/>
    <w:rsid w:val="0027096C"/>
    <w:rsid w:val="002766CF"/>
    <w:rsid w:val="0028515F"/>
    <w:rsid w:val="00296EAE"/>
    <w:rsid w:val="002A37ED"/>
    <w:rsid w:val="002A5D13"/>
    <w:rsid w:val="002B029B"/>
    <w:rsid w:val="002B328E"/>
    <w:rsid w:val="002B4419"/>
    <w:rsid w:val="002C30B2"/>
    <w:rsid w:val="002D45E4"/>
    <w:rsid w:val="002E4378"/>
    <w:rsid w:val="00303DAD"/>
    <w:rsid w:val="0033635C"/>
    <w:rsid w:val="003676E3"/>
    <w:rsid w:val="00380EF0"/>
    <w:rsid w:val="003E3400"/>
    <w:rsid w:val="00415088"/>
    <w:rsid w:val="00433F51"/>
    <w:rsid w:val="0045388D"/>
    <w:rsid w:val="004556ED"/>
    <w:rsid w:val="004639C0"/>
    <w:rsid w:val="004955F6"/>
    <w:rsid w:val="004A47F9"/>
    <w:rsid w:val="004B7939"/>
    <w:rsid w:val="004C2396"/>
    <w:rsid w:val="004C5FDB"/>
    <w:rsid w:val="0050689E"/>
    <w:rsid w:val="00516F43"/>
    <w:rsid w:val="00551B88"/>
    <w:rsid w:val="00564F50"/>
    <w:rsid w:val="00587D31"/>
    <w:rsid w:val="00596F46"/>
    <w:rsid w:val="005B6F38"/>
    <w:rsid w:val="005E5BB1"/>
    <w:rsid w:val="00614D0A"/>
    <w:rsid w:val="006365AC"/>
    <w:rsid w:val="00653E72"/>
    <w:rsid w:val="00661981"/>
    <w:rsid w:val="006A5CFE"/>
    <w:rsid w:val="006B2EF6"/>
    <w:rsid w:val="006E18EF"/>
    <w:rsid w:val="006F5300"/>
    <w:rsid w:val="00706EC8"/>
    <w:rsid w:val="00765AA3"/>
    <w:rsid w:val="007A7CA7"/>
    <w:rsid w:val="007B0290"/>
    <w:rsid w:val="007C0AE5"/>
    <w:rsid w:val="007E1A2E"/>
    <w:rsid w:val="00841FA8"/>
    <w:rsid w:val="008422EC"/>
    <w:rsid w:val="008522CE"/>
    <w:rsid w:val="00852BFB"/>
    <w:rsid w:val="008633AC"/>
    <w:rsid w:val="00887070"/>
    <w:rsid w:val="008B1F83"/>
    <w:rsid w:val="008E62B1"/>
    <w:rsid w:val="009160E7"/>
    <w:rsid w:val="009261A4"/>
    <w:rsid w:val="00937B0B"/>
    <w:rsid w:val="009433D9"/>
    <w:rsid w:val="00970B2A"/>
    <w:rsid w:val="00983536"/>
    <w:rsid w:val="009B721F"/>
    <w:rsid w:val="00A06C64"/>
    <w:rsid w:val="00A14A7E"/>
    <w:rsid w:val="00A531B6"/>
    <w:rsid w:val="00A553E6"/>
    <w:rsid w:val="00A86F99"/>
    <w:rsid w:val="00AB310E"/>
    <w:rsid w:val="00B01FFE"/>
    <w:rsid w:val="00B707AF"/>
    <w:rsid w:val="00B87D52"/>
    <w:rsid w:val="00BD71E9"/>
    <w:rsid w:val="00C0431A"/>
    <w:rsid w:val="00C310AF"/>
    <w:rsid w:val="00C47118"/>
    <w:rsid w:val="00C61190"/>
    <w:rsid w:val="00C70FB3"/>
    <w:rsid w:val="00C73E1A"/>
    <w:rsid w:val="00CC38C8"/>
    <w:rsid w:val="00DB32C7"/>
    <w:rsid w:val="00DD7135"/>
    <w:rsid w:val="00DE1518"/>
    <w:rsid w:val="00DE1767"/>
    <w:rsid w:val="00E2265E"/>
    <w:rsid w:val="00E74595"/>
    <w:rsid w:val="00EF43D3"/>
    <w:rsid w:val="00F20663"/>
    <w:rsid w:val="00F24929"/>
    <w:rsid w:val="00F4351E"/>
    <w:rsid w:val="00FA19D7"/>
    <w:rsid w:val="00FC278E"/>
    <w:rsid w:val="00FD32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5B64D"/>
  <w15:chartTrackingRefBased/>
  <w15:docId w15:val="{62C448B1-2AC7-4287-9EB5-C213B8FD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customStyle="1" w:styleId="Default">
    <w:name w:val="Default"/>
    <w:rsid w:val="00201AC4"/>
    <w:pPr>
      <w:autoSpaceDE w:val="0"/>
      <w:autoSpaceDN w:val="0"/>
      <w:adjustRightInd w:val="0"/>
    </w:pPr>
    <w:rPr>
      <w:rFonts w:ascii="DIN Condensed" w:hAnsi="DIN Condensed" w:cs="DIN Condensed"/>
      <w:color w:val="000000"/>
      <w:sz w:val="24"/>
      <w:szCs w:val="24"/>
    </w:rPr>
  </w:style>
  <w:style w:type="paragraph" w:customStyle="1" w:styleId="Pa10">
    <w:name w:val="Pa10"/>
    <w:basedOn w:val="Default"/>
    <w:next w:val="Default"/>
    <w:uiPriority w:val="99"/>
    <w:rsid w:val="00201AC4"/>
    <w:pPr>
      <w:spacing w:line="300" w:lineRule="atLeast"/>
    </w:pPr>
    <w:rPr>
      <w:rFonts w:cs="Times New Roman"/>
      <w:color w:val="auto"/>
    </w:rPr>
  </w:style>
  <w:style w:type="paragraph" w:customStyle="1" w:styleId="Pa13">
    <w:name w:val="Pa13"/>
    <w:basedOn w:val="Default"/>
    <w:next w:val="Default"/>
    <w:uiPriority w:val="99"/>
    <w:rsid w:val="00201AC4"/>
    <w:pPr>
      <w:spacing w:line="160" w:lineRule="atLeast"/>
    </w:pPr>
    <w:rPr>
      <w:rFonts w:cs="Times New Roman"/>
      <w:color w:val="auto"/>
    </w:rPr>
  </w:style>
  <w:style w:type="paragraph" w:customStyle="1" w:styleId="Pa17">
    <w:name w:val="Pa17"/>
    <w:basedOn w:val="Default"/>
    <w:next w:val="Default"/>
    <w:uiPriority w:val="99"/>
    <w:rsid w:val="00C61190"/>
    <w:pPr>
      <w:spacing w:line="160" w:lineRule="atLeast"/>
    </w:pPr>
    <w:rPr>
      <w:rFonts w:cs="Times New Roman"/>
      <w:color w:val="auto"/>
    </w:rPr>
  </w:style>
  <w:style w:type="character" w:styleId="Kommentarzeichen">
    <w:name w:val="annotation reference"/>
    <w:uiPriority w:val="99"/>
    <w:semiHidden/>
    <w:unhideWhenUsed/>
    <w:rsid w:val="00C61190"/>
    <w:rPr>
      <w:sz w:val="16"/>
      <w:szCs w:val="16"/>
    </w:rPr>
  </w:style>
  <w:style w:type="paragraph" w:customStyle="1" w:styleId="Listenabsatz1">
    <w:name w:val="Listenabsatz1"/>
    <w:basedOn w:val="Standard"/>
    <w:qFormat/>
    <w:rsid w:val="00C61190"/>
    <w:pPr>
      <w:ind w:left="72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5CD19E-D609-45FD-ACD3-016DAFF9C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1150</Characters>
  <Application>Microsoft Office Word</Application>
  <DocSecurity>0</DocSecurity>
  <Lines>82</Lines>
  <Paragraphs>58</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2013-12-09T12:30:00Z</cp:lastPrinted>
  <dcterms:created xsi:type="dcterms:W3CDTF">2026-03-25T13:23:00Z</dcterms:created>
  <dcterms:modified xsi:type="dcterms:W3CDTF">2026-03-25T13:23:00Z</dcterms:modified>
</cp:coreProperties>
</file>