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79470510" w14:textId="7394BF4D" w:rsidR="00D023F7" w:rsidRDefault="006E18EF" w:rsidP="005306F8">
      <w:pPr>
        <w:tabs>
          <w:tab w:val="left" w:pos="2430"/>
        </w:tabs>
      </w:pPr>
      <w:r>
        <w:tab/>
      </w:r>
    </w:p>
    <w:p w14:paraId="4E61B5B6" w14:textId="77777777" w:rsidR="00FC3A58" w:rsidRDefault="00FC3A58" w:rsidP="00C73E1A"/>
    <w:p w14:paraId="3BC61BA5" w14:textId="77777777" w:rsidR="008C0AFF" w:rsidRDefault="008C0AFF" w:rsidP="00C73E1A"/>
    <w:tbl>
      <w:tblPr>
        <w:tblW w:w="9463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4"/>
        <w:gridCol w:w="3154"/>
        <w:gridCol w:w="3155"/>
      </w:tblGrid>
      <w:tr w:rsidR="008C0AFF" w:rsidRPr="008C0AFF" w14:paraId="6AEDE88A" w14:textId="77777777" w:rsidTr="008C0AFF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946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006793"/>
          </w:tcPr>
          <w:p w14:paraId="6CB15A9B" w14:textId="594E223D" w:rsidR="008C0AFF" w:rsidRPr="00790946" w:rsidRDefault="008C0AFF" w:rsidP="0079094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8C0AFF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</w:t>
            </w:r>
            <w:r w:rsidR="00790946" w:rsidRPr="0079094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Praxisbeispiele aus Pflegeeinrichtungen</w:t>
            </w:r>
            <w:r w:rsidR="00790946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mit kirchlichem Träger</w:t>
            </w:r>
          </w:p>
        </w:tc>
      </w:tr>
      <w:tr w:rsidR="008C0AFF" w:rsidRPr="008C0AFF" w14:paraId="226ECA58" w14:textId="77777777" w:rsidTr="008C0AFF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9463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FED644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Bei kirchlichen Trägern (Caritas, Diakonie) gilt das BetrVG nicht. Hier ergibt sich die Mitbestimmung aus den kirchlichen Regelungen (z. B. Mitarbeiter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vertretungsordnung). In den nicht-kirchlichen Wohl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fahrtsverbänden – die als Tendenzbetriebe gelten – gilt das BetrVG wie folgt eingeschränkt:</w:t>
            </w:r>
          </w:p>
        </w:tc>
      </w:tr>
      <w:tr w:rsidR="008C0AFF" w:rsidRPr="008C0AFF" w14:paraId="4D6A2609" w14:textId="77777777" w:rsidTr="008C0AFF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CBA2"/>
          </w:tcPr>
          <w:p w14:paraId="0F554B11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/>
                <w:color w:val="000000"/>
                <w:sz w:val="24"/>
                <w:szCs w:val="24"/>
              </w:rPr>
              <w:t>Bereich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CBA2"/>
          </w:tcPr>
          <w:p w14:paraId="562D8E63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/>
                <w:color w:val="000000"/>
                <w:sz w:val="24"/>
                <w:szCs w:val="24"/>
              </w:rPr>
              <w:t>Mitbestimmung möglich?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CBA2"/>
          </w:tcPr>
          <w:p w14:paraId="2CBC432F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/>
                <w:color w:val="000000"/>
                <w:sz w:val="24"/>
                <w:szCs w:val="24"/>
              </w:rPr>
              <w:t>Erläuterung</w:t>
            </w:r>
          </w:p>
        </w:tc>
      </w:tr>
      <w:tr w:rsidR="008C0AFF" w:rsidRPr="008C0AFF" w14:paraId="64F796DC" w14:textId="77777777" w:rsidTr="008C0AFF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F770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Dienstpläne, Arbeitszeiten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9188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BC09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keine Einschrän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kung, die Ten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denz ist nicht betroffen</w:t>
            </w:r>
          </w:p>
        </w:tc>
      </w:tr>
      <w:tr w:rsidR="008C0AFF" w:rsidRPr="008C0AFF" w14:paraId="69320887" w14:textId="77777777" w:rsidTr="008C0AFF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5DDA" w14:textId="4EF7A4E6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Arbeits- und Gesundheitsschutz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2533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E76C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vollständige Mitbestimmung</w:t>
            </w:r>
          </w:p>
        </w:tc>
      </w:tr>
      <w:tr w:rsidR="008C0AFF" w:rsidRPr="008C0AFF" w14:paraId="00B5E2F3" w14:textId="77777777" w:rsidTr="008C0AFF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0B45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Einstellun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gen, Verset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zungen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22F1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ja, mit Aus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nahme ideeller Anforderungen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5F53" w14:textId="0789DD33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fachliche Eignung ist mitbestimmungs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pflichtg</w:t>
            </w:r>
          </w:p>
        </w:tc>
      </w:tr>
      <w:tr w:rsidR="008C0AFF" w:rsidRPr="008C0AFF" w14:paraId="60C92764" w14:textId="77777777" w:rsidTr="008C0AFF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380D" w14:textId="50E54B62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Religions- oder Weltanschauungs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fragen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845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nein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8371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Kernbereich der Tendenz</w:t>
            </w:r>
          </w:p>
        </w:tc>
      </w:tr>
      <w:tr w:rsidR="008C0AFF" w:rsidRPr="008C0AFF" w14:paraId="7315FF9D" w14:textId="77777777" w:rsidTr="008C0AFF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104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Gestaltung des Leitbilds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4955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nein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022C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Schutz der idel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len Ausrichtung</w:t>
            </w:r>
          </w:p>
        </w:tc>
      </w:tr>
      <w:tr w:rsidR="008C0AFF" w:rsidRPr="008C0AFF" w14:paraId="663F9F40" w14:textId="77777777" w:rsidTr="008C0AFF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1BA1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Arbeits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ordnung, Verhalten im Betrieb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B10D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1717" w14:textId="0D7DEE50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solange keine religiösen Inhalte betroffen sind</w:t>
            </w:r>
          </w:p>
        </w:tc>
      </w:tr>
      <w:tr w:rsidR="008C0AFF" w:rsidRPr="008C0AFF" w14:paraId="2737BF68" w14:textId="77777777" w:rsidTr="008C0AFF">
        <w:tblPrEx>
          <w:tblCellMar>
            <w:top w:w="0" w:type="dxa"/>
            <w:bottom w:w="0" w:type="dxa"/>
          </w:tblCellMar>
        </w:tblPrEx>
        <w:trPr>
          <w:trHeight w:val="33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88C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Kündigungen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E4B9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ja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5A15" w14:textId="77777777" w:rsidR="008C0AFF" w:rsidRPr="008C0AFF" w:rsidRDefault="008C0AFF" w:rsidP="008C0AFF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Betriebsrat hat volles Anhö</w:t>
            </w:r>
            <w:r w:rsidRPr="008C0AFF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rungsrecht</w:t>
            </w:r>
          </w:p>
        </w:tc>
      </w:tr>
    </w:tbl>
    <w:p w14:paraId="6211B955" w14:textId="77777777" w:rsidR="008C0AFF" w:rsidRDefault="008C0AFF" w:rsidP="00C73E1A"/>
    <w:sectPr w:rsidR="008C0AFF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AD395" w14:textId="77777777" w:rsidR="0040479F" w:rsidRDefault="0040479F" w:rsidP="002A5D13">
      <w:pPr>
        <w:spacing w:after="0" w:line="240" w:lineRule="auto"/>
      </w:pPr>
      <w:r>
        <w:separator/>
      </w:r>
    </w:p>
  </w:endnote>
  <w:endnote w:type="continuationSeparator" w:id="0">
    <w:p w14:paraId="13CD1BD1" w14:textId="77777777" w:rsidR="0040479F" w:rsidRDefault="0040479F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712D" w14:textId="77777777" w:rsidR="0040479F" w:rsidRDefault="0040479F" w:rsidP="002A5D13">
      <w:pPr>
        <w:spacing w:after="0" w:line="240" w:lineRule="auto"/>
      </w:pPr>
      <w:r>
        <w:separator/>
      </w:r>
    </w:p>
  </w:footnote>
  <w:footnote w:type="continuationSeparator" w:id="0">
    <w:p w14:paraId="605A8C89" w14:textId="77777777" w:rsidR="0040479F" w:rsidRDefault="0040479F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10833A50" w14:textId="3BDD5C43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023F7">
            <w:rPr>
              <w:b/>
              <w:color w:val="FFFFFF"/>
              <w:sz w:val="24"/>
            </w:rPr>
            <w:t>11</w:t>
          </w:r>
          <w:r>
            <w:rPr>
              <w:b/>
              <w:color w:val="FFFFFF"/>
              <w:sz w:val="24"/>
            </w:rPr>
            <w:t xml:space="preserve"> </w:t>
          </w:r>
          <w:r w:rsidR="00E35900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6A20E471" w:rsidR="00E35900" w:rsidRPr="007A7CA7" w:rsidRDefault="00E35900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60DFD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5358C"/>
    <w:rsid w:val="003615F4"/>
    <w:rsid w:val="003676E3"/>
    <w:rsid w:val="00380EF0"/>
    <w:rsid w:val="003A4ED1"/>
    <w:rsid w:val="003E3400"/>
    <w:rsid w:val="0040479F"/>
    <w:rsid w:val="00433F51"/>
    <w:rsid w:val="0045558D"/>
    <w:rsid w:val="004639C0"/>
    <w:rsid w:val="004955F6"/>
    <w:rsid w:val="00496C3D"/>
    <w:rsid w:val="004A47F9"/>
    <w:rsid w:val="004C2396"/>
    <w:rsid w:val="0050689E"/>
    <w:rsid w:val="005306F8"/>
    <w:rsid w:val="00534FB6"/>
    <w:rsid w:val="00551B88"/>
    <w:rsid w:val="005621BE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53F05"/>
    <w:rsid w:val="00790946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AFF"/>
    <w:rsid w:val="008C0D29"/>
    <w:rsid w:val="008E3374"/>
    <w:rsid w:val="008E4B8D"/>
    <w:rsid w:val="008E62B1"/>
    <w:rsid w:val="008F4131"/>
    <w:rsid w:val="00936E8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C515D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023F7"/>
    <w:rsid w:val="00D758F4"/>
    <w:rsid w:val="00DB32C7"/>
    <w:rsid w:val="00E2265E"/>
    <w:rsid w:val="00E26939"/>
    <w:rsid w:val="00E353A3"/>
    <w:rsid w:val="00E35900"/>
    <w:rsid w:val="00EC24AC"/>
    <w:rsid w:val="00EC3153"/>
    <w:rsid w:val="00F20663"/>
    <w:rsid w:val="00F27330"/>
    <w:rsid w:val="00F43559"/>
    <w:rsid w:val="00F82C0D"/>
    <w:rsid w:val="00FA19D7"/>
    <w:rsid w:val="00FC278E"/>
    <w:rsid w:val="00FC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16">
    <w:name w:val="Pa16"/>
    <w:basedOn w:val="Standard"/>
    <w:next w:val="Standard"/>
    <w:uiPriority w:val="99"/>
    <w:rsid w:val="00790946"/>
    <w:pPr>
      <w:autoSpaceDE w:val="0"/>
      <w:autoSpaceDN w:val="0"/>
      <w:adjustRightInd w:val="0"/>
      <w:spacing w:after="0" w:line="20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2026-04-29T11:09:00Z</dcterms:created>
  <dcterms:modified xsi:type="dcterms:W3CDTF">2026-04-29T11:12:00Z</dcterms:modified>
</cp:coreProperties>
</file>