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6B9B" w14:textId="6BDB4C84" w:rsidR="00C73E1A" w:rsidRPr="00BE057B" w:rsidRDefault="007A7CA7" w:rsidP="00BE057B">
      <w:pPr>
        <w:tabs>
          <w:tab w:val="left" w:pos="5280"/>
        </w:tabs>
        <w:rPr>
          <w:b/>
          <w:noProof/>
          <w:lang w:eastAsia="de-DE"/>
        </w:rPr>
      </w:pPr>
      <w:r>
        <w:rPr>
          <w:b/>
          <w:noProof/>
          <w:lang w:eastAsia="de-DE"/>
        </w:rPr>
        <w:tab/>
      </w:r>
      <w:r>
        <w:tab/>
      </w:r>
      <w:r>
        <w:tab/>
      </w:r>
      <w:r w:rsidR="00B707AF">
        <w:tab/>
      </w:r>
    </w:p>
    <w:p w14:paraId="0775B78C" w14:textId="1BD380DD" w:rsidR="00581B4B" w:rsidRPr="00581B4B" w:rsidRDefault="006E18EF" w:rsidP="00243397">
      <w:pPr>
        <w:tabs>
          <w:tab w:val="left" w:pos="2430"/>
        </w:tabs>
      </w:pPr>
      <w:r>
        <w:tab/>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2"/>
      </w:tblGrid>
      <w:tr w:rsidR="00BE057B" w:rsidRPr="00BE057B" w14:paraId="00C6F527" w14:textId="77777777" w:rsidTr="00BE057B">
        <w:trPr>
          <w:trHeight w:val="93"/>
          <w:jc w:val="center"/>
        </w:trPr>
        <w:tc>
          <w:tcPr>
            <w:tcW w:w="11052" w:type="dxa"/>
            <w:shd w:val="clear" w:color="auto" w:fill="0099CC"/>
          </w:tcPr>
          <w:p w14:paraId="46A34626" w14:textId="2287CAAC" w:rsidR="00BE057B" w:rsidRPr="00BE057B" w:rsidRDefault="00BE057B" w:rsidP="00BE057B">
            <w:pPr>
              <w:spacing w:before="120" w:after="120"/>
              <w:rPr>
                <w:rFonts w:ascii="Arial" w:hAnsi="Arial" w:cs="Arial"/>
                <w:b/>
                <w:color w:val="FFFFFF"/>
                <w:sz w:val="28"/>
                <w:szCs w:val="28"/>
              </w:rPr>
            </w:pPr>
            <w:r w:rsidRPr="00BE057B">
              <w:rPr>
                <w:rFonts w:ascii="Arial" w:hAnsi="Arial" w:cs="Arial"/>
                <w:b/>
                <w:color w:val="FFFFFF"/>
                <w:sz w:val="28"/>
                <w:szCs w:val="28"/>
              </w:rPr>
              <w:t xml:space="preserve">Übersicht: Das </w:t>
            </w:r>
            <w:r>
              <w:rPr>
                <w:rFonts w:ascii="Arial" w:hAnsi="Arial" w:cs="Arial"/>
                <w:b/>
                <w:color w:val="FFFFFF"/>
                <w:sz w:val="28"/>
                <w:szCs w:val="28"/>
              </w:rPr>
              <w:t>w</w:t>
            </w:r>
            <w:r w:rsidRPr="00BE057B">
              <w:rPr>
                <w:rFonts w:ascii="Arial" w:hAnsi="Arial" w:cs="Arial"/>
                <w:b/>
                <w:color w:val="FFFFFF"/>
                <w:sz w:val="28"/>
                <w:szCs w:val="28"/>
              </w:rPr>
              <w:t xml:space="preserve">ird </w:t>
            </w:r>
            <w:r>
              <w:rPr>
                <w:rFonts w:ascii="Arial" w:hAnsi="Arial" w:cs="Arial"/>
                <w:b/>
                <w:color w:val="FFFFFF"/>
                <w:sz w:val="28"/>
                <w:szCs w:val="28"/>
              </w:rPr>
              <w:t>k</w:t>
            </w:r>
            <w:r w:rsidRPr="00BE057B">
              <w:rPr>
                <w:rFonts w:ascii="Arial" w:hAnsi="Arial" w:cs="Arial"/>
                <w:b/>
                <w:color w:val="FFFFFF"/>
                <w:sz w:val="28"/>
                <w:szCs w:val="28"/>
              </w:rPr>
              <w:t xml:space="preserve">onkret </w:t>
            </w:r>
            <w:r>
              <w:rPr>
                <w:rFonts w:ascii="Arial" w:hAnsi="Arial" w:cs="Arial"/>
                <w:b/>
                <w:color w:val="FFFFFF"/>
                <w:sz w:val="28"/>
                <w:szCs w:val="28"/>
              </w:rPr>
              <w:t>i</w:t>
            </w:r>
            <w:r w:rsidRPr="00BE057B">
              <w:rPr>
                <w:rFonts w:ascii="Arial" w:hAnsi="Arial" w:cs="Arial"/>
                <w:b/>
                <w:color w:val="FFFFFF"/>
                <w:sz w:val="28"/>
                <w:szCs w:val="28"/>
              </w:rPr>
              <w:t xml:space="preserve">m Qualitätsaspekt </w:t>
            </w:r>
            <w:r>
              <w:rPr>
                <w:rFonts w:ascii="Arial" w:hAnsi="Arial" w:cs="Arial"/>
                <w:b/>
                <w:color w:val="FFFFFF"/>
                <w:sz w:val="28"/>
                <w:szCs w:val="28"/>
              </w:rPr>
              <w:t>z</w:t>
            </w:r>
            <w:r w:rsidRPr="00BE057B">
              <w:rPr>
                <w:rFonts w:ascii="Arial" w:hAnsi="Arial" w:cs="Arial"/>
                <w:b/>
                <w:color w:val="FFFFFF"/>
                <w:sz w:val="28"/>
                <w:szCs w:val="28"/>
              </w:rPr>
              <w:t>ur P</w:t>
            </w:r>
            <w:r>
              <w:rPr>
                <w:rFonts w:ascii="Arial" w:hAnsi="Arial" w:cs="Arial"/>
                <w:b/>
                <w:color w:val="FFFFFF"/>
                <w:sz w:val="28"/>
                <w:szCs w:val="28"/>
              </w:rPr>
              <w:t>HKP</w:t>
            </w:r>
            <w:r w:rsidRPr="00BE057B">
              <w:rPr>
                <w:rFonts w:ascii="Arial" w:hAnsi="Arial" w:cs="Arial"/>
                <w:b/>
                <w:color w:val="FFFFFF"/>
                <w:sz w:val="28"/>
                <w:szCs w:val="28"/>
              </w:rPr>
              <w:t xml:space="preserve"> </w:t>
            </w:r>
            <w:r>
              <w:rPr>
                <w:rFonts w:ascii="Arial" w:hAnsi="Arial" w:cs="Arial"/>
                <w:b/>
                <w:color w:val="FFFFFF"/>
                <w:sz w:val="28"/>
                <w:szCs w:val="28"/>
              </w:rPr>
              <w:t>g</w:t>
            </w:r>
            <w:r w:rsidRPr="00BE057B">
              <w:rPr>
                <w:rFonts w:ascii="Arial" w:hAnsi="Arial" w:cs="Arial"/>
                <w:b/>
                <w:color w:val="FFFFFF"/>
                <w:sz w:val="28"/>
                <w:szCs w:val="28"/>
              </w:rPr>
              <w:t>eprüft</w:t>
            </w:r>
          </w:p>
        </w:tc>
      </w:tr>
      <w:tr w:rsidR="00BE057B" w:rsidRPr="00BE057B" w14:paraId="2DA95CCA" w14:textId="77777777" w:rsidTr="00BE057B">
        <w:trPr>
          <w:trHeight w:val="93"/>
          <w:jc w:val="center"/>
        </w:trPr>
        <w:tc>
          <w:tcPr>
            <w:tcW w:w="11052" w:type="dxa"/>
            <w:shd w:val="clear" w:color="auto" w:fill="DAEEF3"/>
          </w:tcPr>
          <w:p w14:paraId="60EE3663" w14:textId="32F685B4" w:rsidR="00BE057B" w:rsidRPr="00BE057B" w:rsidRDefault="00BE057B" w:rsidP="00BE057B">
            <w:pPr>
              <w:spacing w:before="120" w:after="120"/>
              <w:rPr>
                <w:rFonts w:ascii="Arial" w:hAnsi="Arial" w:cs="Arial"/>
                <w:b/>
                <w:color w:val="000000" w:themeColor="text1"/>
                <w:sz w:val="24"/>
                <w:szCs w:val="24"/>
              </w:rPr>
            </w:pPr>
            <w:r w:rsidRPr="00BE057B">
              <w:rPr>
                <w:rFonts w:ascii="Arial" w:hAnsi="Arial" w:cs="Arial"/>
                <w:b/>
                <w:color w:val="000000" w:themeColor="text1"/>
                <w:sz w:val="24"/>
                <w:szCs w:val="24"/>
              </w:rPr>
              <w:t xml:space="preserve">Qualitätsaussage </w:t>
            </w:r>
          </w:p>
        </w:tc>
      </w:tr>
      <w:tr w:rsidR="00BE057B" w:rsidRPr="00BE057B" w14:paraId="3E210648" w14:textId="77777777" w:rsidTr="00BE057B">
        <w:trPr>
          <w:trHeight w:val="1270"/>
          <w:jc w:val="center"/>
        </w:trPr>
        <w:tc>
          <w:tcPr>
            <w:tcW w:w="11052" w:type="dxa"/>
          </w:tcPr>
          <w:p w14:paraId="4C8C518A" w14:textId="77B9B8AB" w:rsidR="00BE057B" w:rsidRPr="00BE057B" w:rsidRDefault="00BE057B" w:rsidP="00BE057B">
            <w:pPr>
              <w:spacing w:before="120" w:after="120"/>
              <w:rPr>
                <w:rFonts w:ascii="Arial" w:hAnsi="Arial" w:cs="Arial"/>
                <w:bCs/>
                <w:color w:val="000000" w:themeColor="text1"/>
                <w:sz w:val="24"/>
                <w:szCs w:val="24"/>
              </w:rPr>
            </w:pPr>
            <w:r w:rsidRPr="00BE057B">
              <w:rPr>
                <w:rFonts w:ascii="Arial" w:hAnsi="Arial" w:cs="Arial"/>
                <w:bCs/>
                <w:color w:val="000000" w:themeColor="text1"/>
                <w:sz w:val="24"/>
                <w:szCs w:val="24"/>
              </w:rPr>
              <w:t xml:space="preserve">Psychiatrische häusliche Krankenpflege trägt dazu bei, psychisch erkrankte Menschen zu stabilisieren, damit sie das Leben im Alltag sowie krankheits- und therapiebedingte Anforderungen im Rahmen ihrer Möglichkeiten selbstständig bewältigen können. Sie unterstützt den erkrankten Menschen bei der Bewältigung von Krisensituationen und bei der Entwicklung oder Erhaltung der Kompetenzen, die zur Aufrechterhaltung des Lebensalltags und zur Teilnahme am sozialen Leben erforderlich sind. Dabei wird das soziale Umfeld der versorgten Personen systematisch einbezogen. Dies </w:t>
            </w:r>
            <w:proofErr w:type="gramStart"/>
            <w:r w:rsidRPr="00BE057B">
              <w:rPr>
                <w:rFonts w:ascii="Arial" w:hAnsi="Arial" w:cs="Arial"/>
                <w:bCs/>
                <w:color w:val="000000" w:themeColor="text1"/>
                <w:sz w:val="24"/>
                <w:szCs w:val="24"/>
              </w:rPr>
              <w:t>umfasst</w:t>
            </w:r>
            <w:proofErr w:type="gramEnd"/>
            <w:r w:rsidRPr="00BE057B">
              <w:rPr>
                <w:rFonts w:ascii="Arial" w:hAnsi="Arial" w:cs="Arial"/>
                <w:bCs/>
                <w:color w:val="000000" w:themeColor="text1"/>
                <w:sz w:val="24"/>
                <w:szCs w:val="24"/>
              </w:rPr>
              <w:t xml:space="preserve"> auch die Anleitung und Beratung der relevanten Bezugspersonen des erkrankten Menschen, um ihre Kompetenz im Umgang mit dessen Erkrankung zu verbessern. Psychiatrische häusliche Krankenpflege findet in vernetzten Behandlungsstrukturen statt und erfordert daher eine Zusammenarbeit mit anderen an der Versorgung Beteiligten. Dies schließt die Zusammenarbeit beim Übergang der versorgten Personen aus dem Krankenhaus oder aus anderen institutionellen Versorgungsformen in die häusliche Umgebung mit ein. </w:t>
            </w:r>
          </w:p>
        </w:tc>
      </w:tr>
      <w:tr w:rsidR="00BE057B" w:rsidRPr="00BE057B" w14:paraId="62701AEA" w14:textId="77777777" w:rsidTr="00BE057B">
        <w:trPr>
          <w:jc w:val="center"/>
        </w:trPr>
        <w:tc>
          <w:tcPr>
            <w:tcW w:w="11052" w:type="dxa"/>
            <w:shd w:val="clear" w:color="auto" w:fill="DAEEF3"/>
          </w:tcPr>
          <w:p w14:paraId="2E7BE795" w14:textId="4CF28000" w:rsidR="00BE057B" w:rsidRPr="00BE057B" w:rsidRDefault="00BE057B" w:rsidP="00BE057B">
            <w:pPr>
              <w:spacing w:before="120" w:after="120"/>
              <w:rPr>
                <w:rFonts w:ascii="Arial" w:hAnsi="Arial" w:cs="Arial"/>
                <w:b/>
                <w:color w:val="000000" w:themeColor="text1"/>
                <w:sz w:val="24"/>
                <w:szCs w:val="24"/>
              </w:rPr>
            </w:pPr>
            <w:r w:rsidRPr="00BE057B">
              <w:rPr>
                <w:rFonts w:ascii="Arial" w:hAnsi="Arial" w:cs="Arial"/>
                <w:b/>
                <w:color w:val="000000" w:themeColor="text1"/>
                <w:sz w:val="24"/>
                <w:szCs w:val="24"/>
              </w:rPr>
              <w:t xml:space="preserve">Leitfragen: 1. Ist eine sachgerechte Aufnahme oder Übernahme der versorgten Person aus einer anderen Versorgungseinrichtung erfolgt? </w:t>
            </w:r>
          </w:p>
        </w:tc>
      </w:tr>
      <w:tr w:rsidR="00BE057B" w:rsidRPr="00BE057B" w14:paraId="5B4BEB4D" w14:textId="77777777" w:rsidTr="00BE057B">
        <w:trPr>
          <w:trHeight w:val="5030"/>
          <w:jc w:val="center"/>
        </w:trPr>
        <w:tc>
          <w:tcPr>
            <w:tcW w:w="11052" w:type="dxa"/>
          </w:tcPr>
          <w:p w14:paraId="7F66E0AB" w14:textId="1803EB7D" w:rsidR="00BE057B" w:rsidRPr="00BE057B" w:rsidRDefault="00BE057B" w:rsidP="00BE057B">
            <w:pPr>
              <w:spacing w:before="120" w:after="120"/>
              <w:rPr>
                <w:rFonts w:ascii="Arial" w:hAnsi="Arial" w:cs="Arial"/>
                <w:bCs/>
                <w:color w:val="000000" w:themeColor="text1"/>
                <w:sz w:val="24"/>
                <w:szCs w:val="24"/>
              </w:rPr>
            </w:pPr>
            <w:r w:rsidRPr="00BE057B">
              <w:rPr>
                <w:rFonts w:ascii="Arial" w:hAnsi="Arial" w:cs="Arial"/>
                <w:bCs/>
                <w:color w:val="000000" w:themeColor="text1"/>
                <w:sz w:val="24"/>
                <w:szCs w:val="24"/>
              </w:rPr>
              <w:t xml:space="preserve">Dieser Aspekt wird nur dann geprüft, wenn die Aufnahme bzw. Übernahme Ihres Pflegekunden innerhalb der letzten 6 Monate erfolgte. Die MD-Prüfer werden feststellen, ob die Informationssammlung zu Beginn oder nach Unterbrechung der </w:t>
            </w:r>
            <w:proofErr w:type="spellStart"/>
            <w:r w:rsidRPr="00BE057B">
              <w:rPr>
                <w:rFonts w:ascii="Arial" w:hAnsi="Arial" w:cs="Arial"/>
                <w:bCs/>
                <w:color w:val="000000" w:themeColor="text1"/>
                <w:sz w:val="24"/>
                <w:szCs w:val="24"/>
              </w:rPr>
              <w:t>pHKP</w:t>
            </w:r>
            <w:proofErr w:type="spellEnd"/>
            <w:r w:rsidRPr="00BE057B">
              <w:rPr>
                <w:rFonts w:ascii="Arial" w:hAnsi="Arial" w:cs="Arial"/>
                <w:bCs/>
                <w:color w:val="000000" w:themeColor="text1"/>
                <w:sz w:val="24"/>
                <w:szCs w:val="24"/>
              </w:rPr>
              <w:t xml:space="preserve"> strukturiert erfolgte und somit gewährleistet ist, dass die wesentlichen Informationen zur Pflegesituation für die Planung und Vereinbarung erforderlicher und angemessener Maßnahmen vorliegen, z. B. Informationen über Beeinträchtigungen und vorhandene Ressourcen, Krisenepisoden in den Wochen vor Auf-/Übernahme Ihres Pflegekunden, über den ärztlichen Behandlungsplan und Therapieziele, das für die </w:t>
            </w:r>
            <w:proofErr w:type="spellStart"/>
            <w:r w:rsidRPr="00BE057B">
              <w:rPr>
                <w:rFonts w:ascii="Arial" w:hAnsi="Arial" w:cs="Arial"/>
                <w:bCs/>
                <w:color w:val="000000" w:themeColor="text1"/>
                <w:sz w:val="24"/>
                <w:szCs w:val="24"/>
              </w:rPr>
              <w:t>pHKP</w:t>
            </w:r>
            <w:proofErr w:type="spellEnd"/>
            <w:r w:rsidRPr="00BE057B">
              <w:rPr>
                <w:rFonts w:ascii="Arial" w:hAnsi="Arial" w:cs="Arial"/>
                <w:bCs/>
                <w:color w:val="000000" w:themeColor="text1"/>
                <w:sz w:val="24"/>
                <w:szCs w:val="24"/>
              </w:rPr>
              <w:t xml:space="preserve"> besonders wichtige soziale Umfeld Ihres Pflegekunden und ggf. weitere an der Versorgung beteiligte Personen oder Einrichtungen.</w:t>
            </w:r>
          </w:p>
          <w:p w14:paraId="28C5F383" w14:textId="696DEBC8" w:rsidR="00BE057B" w:rsidRPr="00BE057B" w:rsidRDefault="00BE057B" w:rsidP="00BE057B">
            <w:pPr>
              <w:spacing w:before="120" w:after="120"/>
              <w:rPr>
                <w:rFonts w:ascii="Arial" w:hAnsi="Arial" w:cs="Arial"/>
                <w:bCs/>
                <w:color w:val="000000" w:themeColor="text1"/>
                <w:sz w:val="24"/>
                <w:szCs w:val="24"/>
              </w:rPr>
            </w:pPr>
            <w:r w:rsidRPr="005412F7">
              <w:rPr>
                <w:rFonts w:ascii="Arial" w:hAnsi="Arial" w:cs="Arial"/>
                <w:b/>
                <w:color w:val="000000" w:themeColor="text1"/>
                <w:sz w:val="24"/>
                <w:szCs w:val="24"/>
              </w:rPr>
              <w:t>Wichtig:</w:t>
            </w:r>
            <w:r w:rsidRPr="00BE057B">
              <w:rPr>
                <w:rFonts w:ascii="Arial" w:hAnsi="Arial" w:cs="Arial"/>
                <w:bCs/>
                <w:color w:val="000000" w:themeColor="text1"/>
                <w:sz w:val="24"/>
                <w:szCs w:val="24"/>
              </w:rPr>
              <w:t xml:space="preserve"> Sie sind nicht für die Qualität und inhaltliche Präzision der ärztlichen An- bzw. Verordnung verantwortlich. Im Fall einer unvollständigen oder unverständlichen An- bzw. Verordnung sollte jedoch erkennbar sein, dass Sie sich um eine Kommunikation mit dem verordnenden Arzt zur Klärung offener Fragen bemüht haben. </w:t>
            </w:r>
          </w:p>
          <w:p w14:paraId="16E14620" w14:textId="38FB3B89" w:rsidR="00BE057B" w:rsidRPr="00BE057B" w:rsidRDefault="00BE057B" w:rsidP="00BE057B">
            <w:pPr>
              <w:spacing w:before="120" w:after="120"/>
              <w:rPr>
                <w:rFonts w:ascii="Arial" w:hAnsi="Arial" w:cs="Arial"/>
                <w:bCs/>
                <w:color w:val="000000" w:themeColor="text1"/>
                <w:sz w:val="24"/>
                <w:szCs w:val="24"/>
              </w:rPr>
            </w:pPr>
            <w:r w:rsidRPr="00BE057B">
              <w:rPr>
                <w:rFonts w:ascii="Arial" w:hAnsi="Arial" w:cs="Arial"/>
                <w:bCs/>
                <w:color w:val="000000" w:themeColor="text1"/>
                <w:sz w:val="24"/>
                <w:szCs w:val="24"/>
              </w:rPr>
              <w:t xml:space="preserve">Achten Sie darauf, dass Sie Ihren Pflegekunden und seine An- und Zugehörigen bei der Aufnahme einbeziehen. Die Prüfer werden feststellen, ob sie die Gelegenheit hatten, Wünsche und Bedürfnisse zu äußern, und ob diese in der Planung berücksichtigt wurden. </w:t>
            </w:r>
          </w:p>
        </w:tc>
      </w:tr>
      <w:tr w:rsidR="00BE057B" w:rsidRPr="00BE057B" w14:paraId="2F3708AE" w14:textId="77777777" w:rsidTr="00BE057B">
        <w:trPr>
          <w:jc w:val="center"/>
        </w:trPr>
        <w:tc>
          <w:tcPr>
            <w:tcW w:w="11052" w:type="dxa"/>
            <w:shd w:val="clear" w:color="auto" w:fill="DAEEF3"/>
          </w:tcPr>
          <w:p w14:paraId="349ABC50" w14:textId="6D54B6DA" w:rsidR="00BE057B" w:rsidRPr="00BE057B" w:rsidRDefault="00BE057B" w:rsidP="00BE057B">
            <w:pPr>
              <w:spacing w:before="120" w:after="120"/>
              <w:rPr>
                <w:rFonts w:ascii="Arial" w:hAnsi="Arial" w:cs="Arial"/>
                <w:bCs/>
                <w:color w:val="000000" w:themeColor="text1"/>
                <w:sz w:val="24"/>
                <w:szCs w:val="24"/>
              </w:rPr>
            </w:pPr>
            <w:r w:rsidRPr="00BE057B">
              <w:rPr>
                <w:rFonts w:ascii="Arial" w:hAnsi="Arial" w:cs="Arial"/>
                <w:b/>
                <w:color w:val="000000" w:themeColor="text1"/>
                <w:sz w:val="24"/>
                <w:szCs w:val="24"/>
              </w:rPr>
              <w:t xml:space="preserve">Leitfragen: 2. Reagiert der ambulante Pflegedienst angemessen auf die im Einzelfall vorliegenden gesundheitlichen Gefährdungen und auftretende Krisensituationen? </w:t>
            </w:r>
          </w:p>
        </w:tc>
      </w:tr>
      <w:tr w:rsidR="00BE057B" w:rsidRPr="00BE057B" w14:paraId="43DF2B03" w14:textId="77777777" w:rsidTr="00BE057B">
        <w:trPr>
          <w:trHeight w:val="1040"/>
          <w:jc w:val="center"/>
        </w:trPr>
        <w:tc>
          <w:tcPr>
            <w:tcW w:w="11052" w:type="dxa"/>
          </w:tcPr>
          <w:p w14:paraId="6B94BB37" w14:textId="1927D57B" w:rsidR="00BE057B" w:rsidRPr="00BE057B" w:rsidRDefault="00BE057B" w:rsidP="00BE057B">
            <w:pPr>
              <w:spacing w:before="120" w:after="120"/>
              <w:rPr>
                <w:rFonts w:ascii="Arial" w:hAnsi="Arial" w:cs="Arial"/>
                <w:b/>
                <w:color w:val="000000" w:themeColor="text1"/>
                <w:sz w:val="24"/>
                <w:szCs w:val="24"/>
              </w:rPr>
            </w:pPr>
            <w:r w:rsidRPr="00BE057B">
              <w:rPr>
                <w:rFonts w:ascii="Arial" w:hAnsi="Arial" w:cs="Arial"/>
                <w:bCs/>
                <w:color w:val="000000" w:themeColor="text1"/>
                <w:sz w:val="24"/>
                <w:szCs w:val="24"/>
              </w:rPr>
              <w:t xml:space="preserve">Psychische Erkrankungen gehen häufig mit gesundheitlichen Gefährdungen und mehr oder weniger regelmäßig auftretenden Krisensituationen einher. Geprüft wird daher, ob und ggf. welche Vorkehrungen Sie getroffen haben, wenn Sie Kenntnis über möglicherweise bestehende gesundheitliche Risiken erhalten haben, insbesondere offenkundige Risiken und Gefahren, d. h. Sachverhalte, die Sie im Rahmen der Durchführung des individuellen pflegerischen Auftrags wahrnehmen, ohne hierzu gesonderte Einschätzungen vornehmen zu müssen. Besonders achten </w:t>
            </w:r>
            <w:r w:rsidRPr="00BE057B">
              <w:rPr>
                <w:rFonts w:ascii="Arial" w:hAnsi="Arial" w:cs="Arial"/>
                <w:bCs/>
                <w:color w:val="000000" w:themeColor="text1"/>
                <w:sz w:val="24"/>
                <w:szCs w:val="24"/>
              </w:rPr>
              <w:lastRenderedPageBreak/>
              <w:t xml:space="preserve">werden die MD-Prüfer auf Ihre Reaktion in und auf Krisensituationen. Erwartet wird, dass Sie im Falle immer wieder auftretender, psychisch bedingter Krisensituationen zeitnah Hilfestellung zur Bewältigung dieser Situationen anbieten und versuchen, gemeinsam mit Ihrem Pflegekunden, eventuell unter Einbeziehung des sozialen Umfeldes, Handlungsstrategien zu entwickeln, die die Belastungen durch Krisen mindern oder den Umgang Ihres Pflegekunden oder seiner An- und Zugehörigen mit Krisensituationen erleichtern. </w:t>
            </w:r>
          </w:p>
        </w:tc>
      </w:tr>
      <w:tr w:rsidR="00BE057B" w:rsidRPr="00BE057B" w14:paraId="407655C6" w14:textId="77777777" w:rsidTr="00BE057B">
        <w:trPr>
          <w:trHeight w:val="614"/>
          <w:jc w:val="center"/>
        </w:trPr>
        <w:tc>
          <w:tcPr>
            <w:tcW w:w="11052" w:type="dxa"/>
            <w:shd w:val="clear" w:color="auto" w:fill="DAEEF3"/>
          </w:tcPr>
          <w:p w14:paraId="737A936B" w14:textId="16C567F8" w:rsidR="00BE057B" w:rsidRPr="00BE057B" w:rsidRDefault="00BE057B" w:rsidP="00BE057B">
            <w:pPr>
              <w:spacing w:before="120" w:after="120"/>
              <w:rPr>
                <w:rFonts w:ascii="Arial" w:hAnsi="Arial" w:cs="Arial"/>
                <w:bCs/>
                <w:color w:val="000000" w:themeColor="text1"/>
                <w:sz w:val="24"/>
                <w:szCs w:val="24"/>
              </w:rPr>
            </w:pPr>
            <w:r w:rsidRPr="00BE057B">
              <w:rPr>
                <w:rFonts w:ascii="Arial" w:hAnsi="Arial" w:cs="Arial"/>
                <w:b/>
                <w:color w:val="000000" w:themeColor="text1"/>
                <w:sz w:val="24"/>
                <w:szCs w:val="24"/>
              </w:rPr>
              <w:lastRenderedPageBreak/>
              <w:t xml:space="preserve">Leitfragen: 3. Wird die psychiatrische häusliche Krankenpflege entsprechend der ärztlichen An- bzw. Verordnung erbracht? </w:t>
            </w:r>
          </w:p>
        </w:tc>
      </w:tr>
      <w:tr w:rsidR="00BE057B" w:rsidRPr="00BE057B" w14:paraId="257628B2" w14:textId="77777777" w:rsidTr="00BE057B">
        <w:trPr>
          <w:trHeight w:val="1040"/>
          <w:jc w:val="center"/>
        </w:trPr>
        <w:tc>
          <w:tcPr>
            <w:tcW w:w="11052" w:type="dxa"/>
          </w:tcPr>
          <w:p w14:paraId="5E134CCC" w14:textId="283599F0" w:rsidR="00BE057B" w:rsidRPr="00BE057B" w:rsidRDefault="00BE057B" w:rsidP="00BE057B">
            <w:pPr>
              <w:spacing w:before="120" w:after="120"/>
              <w:rPr>
                <w:rFonts w:ascii="Arial" w:hAnsi="Arial" w:cs="Arial"/>
                <w:b/>
                <w:color w:val="000000" w:themeColor="text1"/>
                <w:sz w:val="24"/>
                <w:szCs w:val="24"/>
              </w:rPr>
            </w:pPr>
            <w:r w:rsidRPr="00BE057B">
              <w:rPr>
                <w:rFonts w:ascii="Arial" w:hAnsi="Arial" w:cs="Arial"/>
                <w:bCs/>
                <w:color w:val="000000" w:themeColor="text1"/>
                <w:sz w:val="24"/>
                <w:szCs w:val="24"/>
              </w:rPr>
              <w:t xml:space="preserve">Zur Beurteilung ist die Verfügbarkeit der ärztlichen An- bzw. Verordnung erforderlich, die auch einen Behandlungsplan beinhaltet. Auf Basis der verschiedenen weiteren Informationsquellen wird geprüft, ob Inhalt und Umfang der von Ihnen durchgeführten Maßnahmen der An- bzw. Verordnung und dem Behandlungsplan entsprechen. </w:t>
            </w:r>
          </w:p>
        </w:tc>
      </w:tr>
      <w:tr w:rsidR="00BE057B" w:rsidRPr="00BE057B" w14:paraId="43533556" w14:textId="77777777" w:rsidTr="00BE057B">
        <w:trPr>
          <w:trHeight w:val="1040"/>
          <w:jc w:val="center"/>
        </w:trPr>
        <w:tc>
          <w:tcPr>
            <w:tcW w:w="11052" w:type="dxa"/>
            <w:shd w:val="clear" w:color="auto" w:fill="DAEEF3"/>
          </w:tcPr>
          <w:p w14:paraId="5A3F23F4" w14:textId="6A31FB15" w:rsidR="00BE057B" w:rsidRPr="00BE057B" w:rsidRDefault="00BE057B" w:rsidP="00BE057B">
            <w:pPr>
              <w:spacing w:before="120" w:after="120"/>
              <w:rPr>
                <w:rFonts w:ascii="Arial" w:hAnsi="Arial" w:cs="Arial"/>
                <w:bCs/>
                <w:color w:val="000000" w:themeColor="text1"/>
                <w:sz w:val="24"/>
                <w:szCs w:val="24"/>
              </w:rPr>
            </w:pPr>
            <w:r w:rsidRPr="00BE057B">
              <w:rPr>
                <w:rFonts w:ascii="Arial" w:hAnsi="Arial" w:cs="Arial"/>
                <w:b/>
                <w:color w:val="000000" w:themeColor="text1"/>
                <w:sz w:val="24"/>
                <w:szCs w:val="24"/>
              </w:rPr>
              <w:t xml:space="preserve">Leitfragen: 4. Werden die im Einzelfall durchgeführten Maßnahmen dem individuellen Bedarf der versorgten Person gerecht? Werden zielgerichtete Maßnahmen zur Stärkung der Kompetenz zur Alltagsbewältigung und der Pflegeakzeptanz durchgeführt? </w:t>
            </w:r>
          </w:p>
        </w:tc>
      </w:tr>
      <w:tr w:rsidR="00BE057B" w:rsidRPr="00BE057B" w14:paraId="5B0A11E6" w14:textId="77777777" w:rsidTr="00BE057B">
        <w:trPr>
          <w:trHeight w:val="1040"/>
          <w:jc w:val="center"/>
        </w:trPr>
        <w:tc>
          <w:tcPr>
            <w:tcW w:w="11052" w:type="dxa"/>
          </w:tcPr>
          <w:p w14:paraId="5F5500BC" w14:textId="5F1B110A" w:rsidR="00BE057B" w:rsidRPr="00BE057B" w:rsidRDefault="00BE057B" w:rsidP="00BE057B">
            <w:pPr>
              <w:spacing w:before="120" w:after="120"/>
              <w:rPr>
                <w:rFonts w:ascii="Arial" w:hAnsi="Arial" w:cs="Arial"/>
                <w:b/>
                <w:color w:val="000000" w:themeColor="text1"/>
                <w:sz w:val="24"/>
                <w:szCs w:val="24"/>
              </w:rPr>
            </w:pPr>
            <w:r w:rsidRPr="00BE057B">
              <w:rPr>
                <w:rFonts w:ascii="Arial" w:hAnsi="Arial" w:cs="Arial"/>
                <w:bCs/>
                <w:color w:val="000000" w:themeColor="text1"/>
                <w:sz w:val="24"/>
                <w:szCs w:val="24"/>
              </w:rPr>
              <w:t xml:space="preserve">Die </w:t>
            </w:r>
            <w:proofErr w:type="spellStart"/>
            <w:r w:rsidRPr="00BE057B">
              <w:rPr>
                <w:rFonts w:ascii="Arial" w:hAnsi="Arial" w:cs="Arial"/>
                <w:bCs/>
                <w:color w:val="000000" w:themeColor="text1"/>
                <w:sz w:val="24"/>
                <w:szCs w:val="24"/>
              </w:rPr>
              <w:t>pHKP</w:t>
            </w:r>
            <w:proofErr w:type="spellEnd"/>
            <w:r w:rsidRPr="00BE057B">
              <w:rPr>
                <w:rFonts w:ascii="Arial" w:hAnsi="Arial" w:cs="Arial"/>
                <w:bCs/>
                <w:color w:val="000000" w:themeColor="text1"/>
                <w:sz w:val="24"/>
                <w:szCs w:val="24"/>
              </w:rPr>
              <w:t xml:space="preserve"> kann im konkreten Fall sehr unterschiedliche Maßnahmen umfassen. Maßgeblich für das Spektrum der tatsächlich geleisteten Hilfen sind neben dem ärztlichen Behandlungsplan und der vorliegenden Erkrankung die vorhandenen Fähigkeiten und Fertigkeiten Ihres Pflegekunden, die Dauer der Pflegebeziehung, die Art und Häufigkeit des Auftretens von Krisensituationen und verschiedene weitere Faktoren. Die MD-Prüfer werden u. a. feststellen, ob die geplanten und durch</w:t>
            </w:r>
            <w:r>
              <w:rPr>
                <w:rFonts w:ascii="Arial" w:hAnsi="Arial" w:cs="Arial"/>
                <w:bCs/>
                <w:color w:val="000000" w:themeColor="text1"/>
                <w:sz w:val="24"/>
                <w:szCs w:val="24"/>
              </w:rPr>
              <w:t>-</w:t>
            </w:r>
            <w:r w:rsidRPr="00BE057B">
              <w:rPr>
                <w:rFonts w:ascii="Arial" w:hAnsi="Arial" w:cs="Arial"/>
                <w:bCs/>
                <w:color w:val="000000" w:themeColor="text1"/>
                <w:sz w:val="24"/>
                <w:szCs w:val="24"/>
              </w:rPr>
              <w:t xml:space="preserve">geführten Maßnahmen grundsätzlich geeignet sind, den Versorgungszielen näher zu kommen. Dabei müssen die Prüfer beachten, dass im Rahmen des Hausbesuchs nur </w:t>
            </w:r>
            <w:proofErr w:type="gramStart"/>
            <w:r w:rsidRPr="00BE057B">
              <w:rPr>
                <w:rFonts w:ascii="Arial" w:hAnsi="Arial" w:cs="Arial"/>
                <w:bCs/>
                <w:color w:val="000000" w:themeColor="text1"/>
                <w:sz w:val="24"/>
                <w:szCs w:val="24"/>
              </w:rPr>
              <w:t>ein vergleichsweise</w:t>
            </w:r>
            <w:proofErr w:type="gramEnd"/>
            <w:r w:rsidRPr="00BE057B">
              <w:rPr>
                <w:rFonts w:ascii="Arial" w:hAnsi="Arial" w:cs="Arial"/>
                <w:bCs/>
                <w:color w:val="000000" w:themeColor="text1"/>
                <w:sz w:val="24"/>
                <w:szCs w:val="24"/>
              </w:rPr>
              <w:t xml:space="preserve"> ober</w:t>
            </w:r>
            <w:r>
              <w:rPr>
                <w:rFonts w:ascii="Arial" w:hAnsi="Arial" w:cs="Arial"/>
                <w:bCs/>
                <w:color w:val="000000" w:themeColor="text1"/>
                <w:sz w:val="24"/>
                <w:szCs w:val="24"/>
              </w:rPr>
              <w:t>-</w:t>
            </w:r>
            <w:proofErr w:type="spellStart"/>
            <w:r w:rsidRPr="00BE057B">
              <w:rPr>
                <w:rFonts w:ascii="Arial" w:hAnsi="Arial" w:cs="Arial"/>
                <w:bCs/>
                <w:color w:val="000000" w:themeColor="text1"/>
                <w:sz w:val="24"/>
                <w:szCs w:val="24"/>
              </w:rPr>
              <w:t>flächlicher</w:t>
            </w:r>
            <w:proofErr w:type="spellEnd"/>
            <w:r w:rsidRPr="00BE057B">
              <w:rPr>
                <w:rFonts w:ascii="Arial" w:hAnsi="Arial" w:cs="Arial"/>
                <w:bCs/>
                <w:color w:val="000000" w:themeColor="text1"/>
                <w:sz w:val="24"/>
                <w:szCs w:val="24"/>
              </w:rPr>
              <w:t xml:space="preserve"> Einblick in die komplexe Pflegesituation bei psychiatrischer Pflege gewonnen werden kann. </w:t>
            </w:r>
          </w:p>
        </w:tc>
      </w:tr>
      <w:tr w:rsidR="00BE057B" w:rsidRPr="00BE057B" w14:paraId="2A7F7B35" w14:textId="77777777" w:rsidTr="00BE057B">
        <w:trPr>
          <w:trHeight w:val="401"/>
          <w:jc w:val="center"/>
        </w:trPr>
        <w:tc>
          <w:tcPr>
            <w:tcW w:w="11052" w:type="dxa"/>
            <w:shd w:val="clear" w:color="auto" w:fill="DAEEF3"/>
          </w:tcPr>
          <w:p w14:paraId="2AD0E21F" w14:textId="2C69A259" w:rsidR="00BE057B" w:rsidRPr="00BE057B" w:rsidRDefault="00BE057B" w:rsidP="00BE057B">
            <w:pPr>
              <w:spacing w:before="120" w:after="120"/>
              <w:rPr>
                <w:rFonts w:ascii="Arial" w:hAnsi="Arial" w:cs="Arial"/>
                <w:bCs/>
                <w:color w:val="000000" w:themeColor="text1"/>
                <w:sz w:val="24"/>
                <w:szCs w:val="24"/>
              </w:rPr>
            </w:pPr>
            <w:r w:rsidRPr="00BE057B">
              <w:rPr>
                <w:rFonts w:ascii="Arial" w:hAnsi="Arial" w:cs="Arial"/>
                <w:b/>
                <w:color w:val="000000" w:themeColor="text1"/>
                <w:sz w:val="24"/>
                <w:szCs w:val="24"/>
              </w:rPr>
              <w:t xml:space="preserve">Leitfragen: 5. Erfolgen Anleitung und Beratung der An- und Zugehörigen zur Stärkung ihrer Kompetenzen im Umgang mit der Erkrankung? </w:t>
            </w:r>
          </w:p>
        </w:tc>
      </w:tr>
      <w:tr w:rsidR="00BE057B" w:rsidRPr="00BE057B" w14:paraId="74AFD66F" w14:textId="77777777" w:rsidTr="00BE057B">
        <w:trPr>
          <w:trHeight w:val="1040"/>
          <w:jc w:val="center"/>
        </w:trPr>
        <w:tc>
          <w:tcPr>
            <w:tcW w:w="11052" w:type="dxa"/>
          </w:tcPr>
          <w:p w14:paraId="1EC4885B" w14:textId="18C25630" w:rsidR="00BE057B" w:rsidRPr="00BE057B" w:rsidRDefault="00BE057B" w:rsidP="00BE057B">
            <w:pPr>
              <w:spacing w:before="120" w:after="120"/>
              <w:rPr>
                <w:rFonts w:ascii="Arial" w:hAnsi="Arial" w:cs="Arial"/>
                <w:b/>
                <w:color w:val="000000" w:themeColor="text1"/>
                <w:sz w:val="24"/>
                <w:szCs w:val="24"/>
              </w:rPr>
            </w:pPr>
            <w:r w:rsidRPr="00BE057B">
              <w:rPr>
                <w:rFonts w:ascii="Arial" w:hAnsi="Arial" w:cs="Arial"/>
                <w:bCs/>
                <w:color w:val="000000" w:themeColor="text1"/>
                <w:sz w:val="24"/>
                <w:szCs w:val="24"/>
              </w:rPr>
              <w:t xml:space="preserve">Anleitung und Beratung der An- und Zugehörigen können im Einzelfall einen wichtigen Stellenwert für die Stabilisierung der gesundheitlichen Situation und der allgemeinen Lebenssituation Ihres Pflegekunden besitzen. Geprüft wird insbesondere, ob Sie in Form von Anleitung und Beratung der betreffenden Bezugspersonen mit dem Ziel der Kompetenzförderung tätig werden. </w:t>
            </w:r>
          </w:p>
        </w:tc>
      </w:tr>
      <w:tr w:rsidR="00BE057B" w:rsidRPr="00BE057B" w14:paraId="37CAC426" w14:textId="77777777" w:rsidTr="00BE057B">
        <w:trPr>
          <w:trHeight w:val="266"/>
          <w:jc w:val="center"/>
        </w:trPr>
        <w:tc>
          <w:tcPr>
            <w:tcW w:w="11052" w:type="dxa"/>
            <w:shd w:val="clear" w:color="auto" w:fill="DAEEF3"/>
          </w:tcPr>
          <w:p w14:paraId="7D7CCCD3" w14:textId="78D3A544" w:rsidR="00BE057B" w:rsidRPr="00BE057B" w:rsidRDefault="00BE057B" w:rsidP="00BE057B">
            <w:pPr>
              <w:spacing w:before="120" w:after="120"/>
              <w:rPr>
                <w:rFonts w:ascii="Arial" w:hAnsi="Arial" w:cs="Arial"/>
                <w:bCs/>
                <w:color w:val="000000" w:themeColor="text1"/>
                <w:sz w:val="24"/>
                <w:szCs w:val="24"/>
              </w:rPr>
            </w:pPr>
            <w:r w:rsidRPr="00BE057B">
              <w:rPr>
                <w:rFonts w:ascii="Arial" w:hAnsi="Arial" w:cs="Arial"/>
                <w:b/>
                <w:color w:val="000000" w:themeColor="text1"/>
                <w:sz w:val="24"/>
                <w:szCs w:val="24"/>
              </w:rPr>
              <w:t xml:space="preserve">Leitfragen: 6. Ist bei Bedarf eine Kommunikation mit der verordnenden Ärztin bzw. dem verordnenden Arzt und gegebenenfalls weiteren Beteiligten erkennbar? </w:t>
            </w:r>
          </w:p>
        </w:tc>
      </w:tr>
      <w:tr w:rsidR="00BE057B" w:rsidRPr="00BE057B" w14:paraId="481F5A31" w14:textId="77777777" w:rsidTr="00BE057B">
        <w:trPr>
          <w:trHeight w:val="1040"/>
          <w:jc w:val="center"/>
        </w:trPr>
        <w:tc>
          <w:tcPr>
            <w:tcW w:w="11052" w:type="dxa"/>
          </w:tcPr>
          <w:p w14:paraId="1CDC3D10" w14:textId="6B85F184" w:rsidR="00BE057B" w:rsidRPr="00BE057B" w:rsidRDefault="00BE057B" w:rsidP="00BE057B">
            <w:pPr>
              <w:spacing w:before="120" w:after="120"/>
              <w:rPr>
                <w:rFonts w:ascii="Arial" w:hAnsi="Arial" w:cs="Arial"/>
                <w:b/>
                <w:color w:val="000000" w:themeColor="text1"/>
                <w:sz w:val="24"/>
                <w:szCs w:val="24"/>
              </w:rPr>
            </w:pPr>
            <w:r w:rsidRPr="00BE057B">
              <w:rPr>
                <w:rFonts w:ascii="Arial" w:hAnsi="Arial" w:cs="Arial"/>
                <w:bCs/>
                <w:color w:val="000000" w:themeColor="text1"/>
                <w:sz w:val="24"/>
                <w:szCs w:val="24"/>
              </w:rPr>
              <w:t xml:space="preserve">Die Prüfer beurteilen an dieser Stelle, ob Sie bei gesundheitlichen Veränderungen oder bei Veränderungen der Pflegesituation zum behandelnden Arzt Kontakt aufnehmen und auch andere Einrichtungen, die an der Versorgung beteiligt sind, über wichtige, für deren Hilfe relevante Veränderungen informieren. </w:t>
            </w:r>
          </w:p>
        </w:tc>
      </w:tr>
      <w:tr w:rsidR="00BE057B" w:rsidRPr="00BE057B" w14:paraId="363191D3" w14:textId="77777777" w:rsidTr="00BE057B">
        <w:trPr>
          <w:trHeight w:val="355"/>
          <w:jc w:val="center"/>
        </w:trPr>
        <w:tc>
          <w:tcPr>
            <w:tcW w:w="11052" w:type="dxa"/>
            <w:shd w:val="clear" w:color="auto" w:fill="DAEEF3"/>
          </w:tcPr>
          <w:p w14:paraId="61A947BA" w14:textId="26B40AAB" w:rsidR="00BE057B" w:rsidRPr="00BE057B" w:rsidRDefault="00BE057B" w:rsidP="00BE057B">
            <w:pPr>
              <w:spacing w:before="120" w:after="120"/>
              <w:rPr>
                <w:rFonts w:ascii="Arial" w:hAnsi="Arial" w:cs="Arial"/>
                <w:bCs/>
                <w:color w:val="000000" w:themeColor="text1"/>
                <w:sz w:val="24"/>
                <w:szCs w:val="24"/>
              </w:rPr>
            </w:pPr>
            <w:r w:rsidRPr="00BE057B">
              <w:rPr>
                <w:rFonts w:ascii="Arial" w:hAnsi="Arial" w:cs="Arial"/>
                <w:b/>
                <w:color w:val="000000" w:themeColor="text1"/>
                <w:sz w:val="24"/>
                <w:szCs w:val="24"/>
              </w:rPr>
              <w:t xml:space="preserve">Leitfragen: 7. Entspricht die Versorgung den vertraglichen Vereinbarungen des ambulanten Pflegedienstes zur psychiatrischen häuslichen Krankenpflege? </w:t>
            </w:r>
          </w:p>
        </w:tc>
      </w:tr>
      <w:tr w:rsidR="00BE057B" w:rsidRPr="00BE057B" w14:paraId="071E3E79" w14:textId="77777777" w:rsidTr="00BE057B">
        <w:trPr>
          <w:trHeight w:val="440"/>
          <w:jc w:val="center"/>
        </w:trPr>
        <w:tc>
          <w:tcPr>
            <w:tcW w:w="11052" w:type="dxa"/>
          </w:tcPr>
          <w:p w14:paraId="717DEDF2" w14:textId="0C8F5635" w:rsidR="00BE057B" w:rsidRPr="00BE057B" w:rsidRDefault="00BE057B" w:rsidP="00BE057B">
            <w:pPr>
              <w:spacing w:before="120" w:after="120"/>
              <w:rPr>
                <w:rFonts w:ascii="Arial" w:hAnsi="Arial" w:cs="Arial"/>
                <w:b/>
                <w:color w:val="000000" w:themeColor="text1"/>
                <w:sz w:val="24"/>
                <w:szCs w:val="24"/>
              </w:rPr>
            </w:pPr>
            <w:r w:rsidRPr="00BE057B">
              <w:rPr>
                <w:rFonts w:ascii="Arial" w:hAnsi="Arial" w:cs="Arial"/>
                <w:bCs/>
                <w:color w:val="000000" w:themeColor="text1"/>
                <w:sz w:val="24"/>
                <w:szCs w:val="24"/>
              </w:rPr>
              <w:t>Bei dieser Frage geht es darum, ob die Versorgung Ihren geltenden Verträgen nach § 132a Absatz 4 SGB V entspricht – insbesondere geht es um die Erfüllung der vertraglich vereinbarten Qualifikationen.</w:t>
            </w:r>
          </w:p>
        </w:tc>
      </w:tr>
    </w:tbl>
    <w:p w14:paraId="49B08B3E" w14:textId="77777777" w:rsidR="00BE057B" w:rsidRPr="00581B4B" w:rsidRDefault="00BE057B" w:rsidP="00581B4B"/>
    <w:sectPr w:rsidR="00BE057B" w:rsidRPr="00581B4B" w:rsidSect="00BE057B">
      <w:headerReference w:type="default" r:id="rId7"/>
      <w:pgSz w:w="11906" w:h="16838" w:code="9"/>
      <w:pgMar w:top="-56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9617" w14:textId="77777777" w:rsidR="002338A6" w:rsidRDefault="002338A6" w:rsidP="002A5D13">
      <w:pPr>
        <w:spacing w:after="0" w:line="240" w:lineRule="auto"/>
      </w:pPr>
      <w:r>
        <w:separator/>
      </w:r>
    </w:p>
  </w:endnote>
  <w:endnote w:type="continuationSeparator" w:id="0">
    <w:p w14:paraId="48BDC255" w14:textId="77777777" w:rsidR="002338A6" w:rsidRDefault="002338A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A2213" w14:textId="77777777" w:rsidR="002338A6" w:rsidRDefault="002338A6" w:rsidP="002A5D13">
      <w:pPr>
        <w:spacing w:after="0" w:line="240" w:lineRule="auto"/>
      </w:pPr>
      <w:r>
        <w:separator/>
      </w:r>
    </w:p>
  </w:footnote>
  <w:footnote w:type="continuationSeparator" w:id="0">
    <w:p w14:paraId="694F7D62" w14:textId="77777777" w:rsidR="002338A6" w:rsidRDefault="002338A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2BB6264A" w:rsidR="007A7CA7" w:rsidRPr="00E74AD6" w:rsidRDefault="00D97E25" w:rsidP="00D97E25">
          <w:pPr>
            <w:pStyle w:val="Kopfzeile"/>
            <w:jc w:val="center"/>
            <w:rPr>
              <w:b/>
              <w:color w:val="DAEEF3"/>
            </w:rPr>
          </w:pPr>
          <w:r>
            <w:rPr>
              <w:b/>
              <w:color w:val="DAEEF3"/>
              <w:sz w:val="24"/>
            </w:rPr>
            <w:t>Ausgabe 0</w:t>
          </w:r>
          <w:r w:rsidR="00BE057B">
            <w:rPr>
              <w:b/>
              <w:color w:val="DAEEF3"/>
              <w:sz w:val="24"/>
            </w:rPr>
            <w:t>9</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4"/>
  </w:num>
  <w:num w:numId="2" w16cid:durableId="1523666159">
    <w:abstractNumId w:val="24"/>
  </w:num>
  <w:num w:numId="3" w16cid:durableId="1865754299">
    <w:abstractNumId w:val="29"/>
  </w:num>
  <w:num w:numId="4" w16cid:durableId="818304963">
    <w:abstractNumId w:val="15"/>
  </w:num>
  <w:num w:numId="5" w16cid:durableId="909541012">
    <w:abstractNumId w:val="8"/>
  </w:num>
  <w:num w:numId="6" w16cid:durableId="1327440480">
    <w:abstractNumId w:val="12"/>
  </w:num>
  <w:num w:numId="7" w16cid:durableId="1965695332">
    <w:abstractNumId w:val="17"/>
  </w:num>
  <w:num w:numId="8" w16cid:durableId="1631742190">
    <w:abstractNumId w:val="16"/>
  </w:num>
  <w:num w:numId="9" w16cid:durableId="507452013">
    <w:abstractNumId w:val="13"/>
  </w:num>
  <w:num w:numId="10" w16cid:durableId="1380588834">
    <w:abstractNumId w:val="5"/>
  </w:num>
  <w:num w:numId="11" w16cid:durableId="905796348">
    <w:abstractNumId w:val="25"/>
  </w:num>
  <w:num w:numId="12" w16cid:durableId="561402115">
    <w:abstractNumId w:val="19"/>
  </w:num>
  <w:num w:numId="13" w16cid:durableId="2137408609">
    <w:abstractNumId w:val="20"/>
  </w:num>
  <w:num w:numId="14" w16cid:durableId="1825924056">
    <w:abstractNumId w:val="18"/>
  </w:num>
  <w:num w:numId="15" w16cid:durableId="1575043430">
    <w:abstractNumId w:val="21"/>
  </w:num>
  <w:num w:numId="16" w16cid:durableId="260797494">
    <w:abstractNumId w:val="22"/>
  </w:num>
  <w:num w:numId="17" w16cid:durableId="1416823773">
    <w:abstractNumId w:val="23"/>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6"/>
  </w:num>
  <w:num w:numId="27" w16cid:durableId="379787300">
    <w:abstractNumId w:val="28"/>
  </w:num>
  <w:num w:numId="28" w16cid:durableId="424151893">
    <w:abstractNumId w:val="30"/>
  </w:num>
  <w:num w:numId="29" w16cid:durableId="107509980">
    <w:abstractNumId w:val="27"/>
  </w:num>
  <w:num w:numId="30" w16cid:durableId="223221979">
    <w:abstractNumId w:val="10"/>
  </w:num>
  <w:num w:numId="31" w16cid:durableId="817040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B429B"/>
    <w:rsid w:val="001E33AA"/>
    <w:rsid w:val="00205D0C"/>
    <w:rsid w:val="00217E03"/>
    <w:rsid w:val="002338A6"/>
    <w:rsid w:val="00243397"/>
    <w:rsid w:val="0027096C"/>
    <w:rsid w:val="002766CF"/>
    <w:rsid w:val="0028515F"/>
    <w:rsid w:val="002A5D13"/>
    <w:rsid w:val="002B029B"/>
    <w:rsid w:val="002B4419"/>
    <w:rsid w:val="002D45E4"/>
    <w:rsid w:val="002E4378"/>
    <w:rsid w:val="002F41D3"/>
    <w:rsid w:val="003676E3"/>
    <w:rsid w:val="00380EF0"/>
    <w:rsid w:val="003E3400"/>
    <w:rsid w:val="00433F51"/>
    <w:rsid w:val="004639C0"/>
    <w:rsid w:val="004955F6"/>
    <w:rsid w:val="004A47F9"/>
    <w:rsid w:val="004C2396"/>
    <w:rsid w:val="00501C72"/>
    <w:rsid w:val="0050689E"/>
    <w:rsid w:val="00536E92"/>
    <w:rsid w:val="005412F7"/>
    <w:rsid w:val="00551B88"/>
    <w:rsid w:val="00581B4B"/>
    <w:rsid w:val="00587D31"/>
    <w:rsid w:val="005D14F4"/>
    <w:rsid w:val="005E6B95"/>
    <w:rsid w:val="00614D0A"/>
    <w:rsid w:val="00644CE3"/>
    <w:rsid w:val="00653E72"/>
    <w:rsid w:val="00661981"/>
    <w:rsid w:val="006910F2"/>
    <w:rsid w:val="006A5CFE"/>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D4072"/>
    <w:rsid w:val="008E62B1"/>
    <w:rsid w:val="009000A8"/>
    <w:rsid w:val="00913A65"/>
    <w:rsid w:val="009352A5"/>
    <w:rsid w:val="00937B0B"/>
    <w:rsid w:val="009433D9"/>
    <w:rsid w:val="00983536"/>
    <w:rsid w:val="00985C2F"/>
    <w:rsid w:val="009A6365"/>
    <w:rsid w:val="009B721F"/>
    <w:rsid w:val="009E6591"/>
    <w:rsid w:val="009F64ED"/>
    <w:rsid w:val="00A06C64"/>
    <w:rsid w:val="00A36DBA"/>
    <w:rsid w:val="00A42A0D"/>
    <w:rsid w:val="00AD39D1"/>
    <w:rsid w:val="00AF17D9"/>
    <w:rsid w:val="00AF1D55"/>
    <w:rsid w:val="00B01FFE"/>
    <w:rsid w:val="00B16885"/>
    <w:rsid w:val="00B67280"/>
    <w:rsid w:val="00B707AF"/>
    <w:rsid w:val="00B81586"/>
    <w:rsid w:val="00B87D52"/>
    <w:rsid w:val="00BD71E9"/>
    <w:rsid w:val="00BE057B"/>
    <w:rsid w:val="00C310AF"/>
    <w:rsid w:val="00C42D52"/>
    <w:rsid w:val="00C73E1A"/>
    <w:rsid w:val="00C91E68"/>
    <w:rsid w:val="00C9289F"/>
    <w:rsid w:val="00CC38C8"/>
    <w:rsid w:val="00CD4F0B"/>
    <w:rsid w:val="00D56265"/>
    <w:rsid w:val="00D6029A"/>
    <w:rsid w:val="00D96EA7"/>
    <w:rsid w:val="00D97E25"/>
    <w:rsid w:val="00DA1ADE"/>
    <w:rsid w:val="00DB32C7"/>
    <w:rsid w:val="00DD233A"/>
    <w:rsid w:val="00E028D9"/>
    <w:rsid w:val="00E2265E"/>
    <w:rsid w:val="00E74AD6"/>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5723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2026-04-07T08:44:00Z</dcterms:created>
  <dcterms:modified xsi:type="dcterms:W3CDTF">2026-04-07T08:44:00Z</dcterms:modified>
</cp:coreProperties>
</file>