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85605" w14:textId="77777777" w:rsidR="002A5D13" w:rsidRDefault="007A7CA7" w:rsidP="007A7CA7">
      <w:pPr>
        <w:tabs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</w:p>
    <w:p w14:paraId="3098EF56" w14:textId="77777777" w:rsidR="00C73E1A" w:rsidRDefault="007A7CA7" w:rsidP="005E1850">
      <w:pPr>
        <w:tabs>
          <w:tab w:val="left" w:pos="1365"/>
          <w:tab w:val="left" w:pos="2430"/>
          <w:tab w:val="left" w:pos="4185"/>
          <w:tab w:val="left" w:pos="6900"/>
        </w:tabs>
      </w:pPr>
      <w:r>
        <w:tab/>
      </w:r>
      <w:r w:rsidR="005E1850">
        <w:tab/>
      </w:r>
      <w:r>
        <w:tab/>
      </w:r>
      <w:r w:rsidR="00B707AF">
        <w:tab/>
      </w:r>
    </w:p>
    <w:p w14:paraId="32A9AF8C" w14:textId="044A598B" w:rsidR="00F82F4A" w:rsidRPr="00F82F4A" w:rsidRDefault="006E18EF" w:rsidP="00F82F4A">
      <w:pPr>
        <w:tabs>
          <w:tab w:val="left" w:pos="898"/>
          <w:tab w:val="left" w:pos="2430"/>
        </w:tabs>
      </w:pPr>
      <w:r>
        <w:tab/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2121"/>
        <w:gridCol w:w="2552"/>
        <w:gridCol w:w="2126"/>
        <w:gridCol w:w="992"/>
      </w:tblGrid>
      <w:tr w:rsidR="00F82F4A" w:rsidRPr="00F82F4A" w14:paraId="72293555" w14:textId="77777777" w:rsidTr="00F82F4A">
        <w:tblPrEx>
          <w:tblCellMar>
            <w:top w:w="0" w:type="dxa"/>
            <w:bottom w:w="0" w:type="dxa"/>
          </w:tblCellMar>
        </w:tblPrEx>
        <w:trPr>
          <w:trHeight w:val="159"/>
          <w:jc w:val="center"/>
        </w:trPr>
        <w:tc>
          <w:tcPr>
            <w:tcW w:w="9634" w:type="dxa"/>
            <w:gridSpan w:val="5"/>
            <w:shd w:val="clear" w:color="auto" w:fill="2E75CC"/>
          </w:tcPr>
          <w:p w14:paraId="2D67620C" w14:textId="5143BCDE" w:rsidR="00F82F4A" w:rsidRPr="00F82F4A" w:rsidRDefault="00F82F4A" w:rsidP="00F82F4A">
            <w:pPr>
              <w:spacing w:before="120" w:after="120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 w:rsidRPr="00F82F4A">
              <w:rPr>
                <w:rFonts w:ascii="Arial" w:hAnsi="Arial" w:cs="Arial"/>
                <w:b/>
                <w:color w:val="FFFFFF"/>
                <w:sz w:val="28"/>
                <w:szCs w:val="28"/>
              </w:rPr>
              <w:t>Matrix: Handlungsplan zur Überwindung der 10 Hürden</w:t>
            </w:r>
          </w:p>
        </w:tc>
      </w:tr>
      <w:tr w:rsidR="00F82F4A" w:rsidRPr="00F82F4A" w14:paraId="117C23A2" w14:textId="77777777" w:rsidTr="00F82F4A">
        <w:tblPrEx>
          <w:tblCellMar>
            <w:top w:w="0" w:type="dxa"/>
            <w:bottom w:w="0" w:type="dxa"/>
          </w:tblCellMar>
        </w:tblPrEx>
        <w:trPr>
          <w:trHeight w:val="159"/>
          <w:jc w:val="center"/>
        </w:trPr>
        <w:tc>
          <w:tcPr>
            <w:tcW w:w="1843" w:type="dxa"/>
            <w:shd w:val="clear" w:color="auto" w:fill="B0C0DA"/>
          </w:tcPr>
          <w:p w14:paraId="32C06BAC" w14:textId="59B44524" w:rsidR="00F82F4A" w:rsidRPr="00F82F4A" w:rsidRDefault="00F82F4A" w:rsidP="00F82F4A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F82F4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Fokus/</w:t>
            </w: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F82F4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Hürde </w:t>
            </w:r>
          </w:p>
        </w:tc>
        <w:tc>
          <w:tcPr>
            <w:tcW w:w="2121" w:type="dxa"/>
            <w:shd w:val="clear" w:color="auto" w:fill="B0C0DA"/>
          </w:tcPr>
          <w:p w14:paraId="1AEF68D9" w14:textId="77777777" w:rsidR="00F82F4A" w:rsidRPr="00F82F4A" w:rsidRDefault="00F82F4A" w:rsidP="00F82F4A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F82F4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Analyse-Ergebnis (IST) </w:t>
            </w:r>
          </w:p>
        </w:tc>
        <w:tc>
          <w:tcPr>
            <w:tcW w:w="2552" w:type="dxa"/>
            <w:shd w:val="clear" w:color="auto" w:fill="B0C0DA"/>
          </w:tcPr>
          <w:p w14:paraId="6D960B9F" w14:textId="77777777" w:rsidR="00F82F4A" w:rsidRPr="00F82F4A" w:rsidRDefault="00F82F4A" w:rsidP="00F82F4A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F82F4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Maßnahme </w:t>
            </w:r>
          </w:p>
        </w:tc>
        <w:tc>
          <w:tcPr>
            <w:tcW w:w="2126" w:type="dxa"/>
            <w:shd w:val="clear" w:color="auto" w:fill="B0C0DA"/>
          </w:tcPr>
          <w:p w14:paraId="3048B4D8" w14:textId="77777777" w:rsidR="00F82F4A" w:rsidRPr="00F82F4A" w:rsidRDefault="00F82F4A" w:rsidP="00F82F4A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F82F4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Zielsetzung </w:t>
            </w:r>
          </w:p>
        </w:tc>
        <w:tc>
          <w:tcPr>
            <w:tcW w:w="992" w:type="dxa"/>
            <w:shd w:val="clear" w:color="auto" w:fill="B0C0DA"/>
          </w:tcPr>
          <w:p w14:paraId="704E9377" w14:textId="77777777" w:rsidR="00F82F4A" w:rsidRPr="00F82F4A" w:rsidRDefault="00F82F4A" w:rsidP="00F82F4A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F82F4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Status </w:t>
            </w:r>
          </w:p>
        </w:tc>
      </w:tr>
      <w:tr w:rsidR="00F82F4A" w:rsidRPr="00F82F4A" w14:paraId="284DA79B" w14:textId="77777777" w:rsidTr="00F82F4A">
        <w:tblPrEx>
          <w:tblCellMar>
            <w:top w:w="0" w:type="dxa"/>
            <w:bottom w:w="0" w:type="dxa"/>
          </w:tblCellMar>
        </w:tblPrEx>
        <w:trPr>
          <w:trHeight w:val="159"/>
          <w:jc w:val="center"/>
        </w:trPr>
        <w:tc>
          <w:tcPr>
            <w:tcW w:w="1843" w:type="dxa"/>
          </w:tcPr>
          <w:p w14:paraId="1174D0AC" w14:textId="42CCA47E" w:rsidR="00F82F4A" w:rsidRPr="00F82F4A" w:rsidRDefault="00F82F4A" w:rsidP="00F82F4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82F4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1. Wissen </w:t>
            </w:r>
          </w:p>
        </w:tc>
        <w:tc>
          <w:tcPr>
            <w:tcW w:w="2121" w:type="dxa"/>
          </w:tcPr>
          <w:p w14:paraId="49760C35" w14:textId="3359D22F" w:rsidR="00F82F4A" w:rsidRPr="00F82F4A" w:rsidRDefault="00F82F4A" w:rsidP="00F82F4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82F4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Defensiv bei Fachfragen, Unsicherheit bei Standards </w:t>
            </w:r>
          </w:p>
        </w:tc>
        <w:tc>
          <w:tcPr>
            <w:tcW w:w="2552" w:type="dxa"/>
          </w:tcPr>
          <w:p w14:paraId="50BF3029" w14:textId="0E1A1820" w:rsidR="00F82F4A" w:rsidRPr="00F82F4A" w:rsidRDefault="00F82F4A" w:rsidP="00F82F4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82F4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Micro-Learnings zu Experten</w:t>
            </w:r>
            <w:r w:rsidRPr="00F82F4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 xml:space="preserve">standards </w:t>
            </w:r>
          </w:p>
        </w:tc>
        <w:tc>
          <w:tcPr>
            <w:tcW w:w="2126" w:type="dxa"/>
          </w:tcPr>
          <w:p w14:paraId="51A765BE" w14:textId="1A1C42A4" w:rsidR="00F82F4A" w:rsidRPr="00F82F4A" w:rsidRDefault="00F82F4A" w:rsidP="00F82F4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82F4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Sicherheit aufbauen, fachliche Wissensbasis festigen </w:t>
            </w:r>
          </w:p>
        </w:tc>
        <w:tc>
          <w:tcPr>
            <w:tcW w:w="992" w:type="dxa"/>
            <w:vAlign w:val="center"/>
          </w:tcPr>
          <w:p w14:paraId="1DF7037D" w14:textId="7CBA9389" w:rsidR="00F82F4A" w:rsidRPr="00F82F4A" w:rsidRDefault="00F82F4A" w:rsidP="00F82F4A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C398F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2"/>
            </w:r>
          </w:p>
        </w:tc>
      </w:tr>
      <w:tr w:rsidR="00F82F4A" w:rsidRPr="00F82F4A" w14:paraId="7633BF3E" w14:textId="77777777" w:rsidTr="00F82F4A">
        <w:tblPrEx>
          <w:tblCellMar>
            <w:top w:w="0" w:type="dxa"/>
            <w:bottom w:w="0" w:type="dxa"/>
          </w:tblCellMar>
        </w:tblPrEx>
        <w:trPr>
          <w:trHeight w:val="159"/>
          <w:jc w:val="center"/>
        </w:trPr>
        <w:tc>
          <w:tcPr>
            <w:tcW w:w="1843" w:type="dxa"/>
          </w:tcPr>
          <w:p w14:paraId="08573894" w14:textId="3A3CA436" w:rsidR="00F82F4A" w:rsidRPr="00F82F4A" w:rsidRDefault="00F82F4A" w:rsidP="00F82F4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82F4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2. Hierarchie </w:t>
            </w:r>
          </w:p>
        </w:tc>
        <w:tc>
          <w:tcPr>
            <w:tcW w:w="2121" w:type="dxa"/>
          </w:tcPr>
          <w:p w14:paraId="152236FF" w14:textId="43747AAB" w:rsidR="00F82F4A" w:rsidRPr="00F82F4A" w:rsidRDefault="00F82F4A" w:rsidP="00F82F4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82F4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„Arzt entscheidet alles“, passi</w:t>
            </w:r>
            <w:r w:rsidRPr="00F82F4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 xml:space="preserve">ve Rolle in der Visite </w:t>
            </w:r>
          </w:p>
        </w:tc>
        <w:tc>
          <w:tcPr>
            <w:tcW w:w="2552" w:type="dxa"/>
          </w:tcPr>
          <w:p w14:paraId="5CA49513" w14:textId="6692BDCC" w:rsidR="00F82F4A" w:rsidRPr="00F82F4A" w:rsidRDefault="00F82F4A" w:rsidP="00F82F4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82F4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Gemeinsame Vorbereitung und Reflexion von Arztgesprächen </w:t>
            </w:r>
          </w:p>
        </w:tc>
        <w:tc>
          <w:tcPr>
            <w:tcW w:w="2126" w:type="dxa"/>
          </w:tcPr>
          <w:p w14:paraId="30F7DBD6" w14:textId="2688267C" w:rsidR="00F82F4A" w:rsidRPr="00F82F4A" w:rsidRDefault="00F82F4A" w:rsidP="00F82F4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82F4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Rolle als kompetenter Ansprechpartner festigen </w:t>
            </w:r>
          </w:p>
        </w:tc>
        <w:tc>
          <w:tcPr>
            <w:tcW w:w="992" w:type="dxa"/>
            <w:vAlign w:val="center"/>
          </w:tcPr>
          <w:p w14:paraId="2FB963BB" w14:textId="1CBAE42F" w:rsidR="00F82F4A" w:rsidRPr="00F82F4A" w:rsidRDefault="00F82F4A" w:rsidP="00F82F4A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C398F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2"/>
            </w:r>
          </w:p>
        </w:tc>
      </w:tr>
      <w:tr w:rsidR="00F82F4A" w:rsidRPr="00F82F4A" w14:paraId="7256DFE1" w14:textId="77777777" w:rsidTr="00F82F4A">
        <w:tblPrEx>
          <w:tblCellMar>
            <w:top w:w="0" w:type="dxa"/>
            <w:bottom w:w="0" w:type="dxa"/>
          </w:tblCellMar>
        </w:tblPrEx>
        <w:trPr>
          <w:trHeight w:val="159"/>
          <w:jc w:val="center"/>
        </w:trPr>
        <w:tc>
          <w:tcPr>
            <w:tcW w:w="1843" w:type="dxa"/>
          </w:tcPr>
          <w:p w14:paraId="0759281F" w14:textId="09D7A152" w:rsidR="00F82F4A" w:rsidRPr="00F82F4A" w:rsidRDefault="00F82F4A" w:rsidP="00F82F4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82F4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3. Routine </w:t>
            </w:r>
          </w:p>
        </w:tc>
        <w:tc>
          <w:tcPr>
            <w:tcW w:w="2121" w:type="dxa"/>
          </w:tcPr>
          <w:p w14:paraId="0264F25A" w14:textId="30546D87" w:rsidR="00F82F4A" w:rsidRPr="00F82F4A" w:rsidRDefault="00F82F4A" w:rsidP="00F82F4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82F4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Fachgespräch wirkt steif oder künstlich </w:t>
            </w:r>
          </w:p>
        </w:tc>
        <w:tc>
          <w:tcPr>
            <w:tcW w:w="2552" w:type="dxa"/>
          </w:tcPr>
          <w:p w14:paraId="75B205F0" w14:textId="31FAAA5D" w:rsidR="00F82F4A" w:rsidRPr="00F82F4A" w:rsidRDefault="00F82F4A" w:rsidP="00F82F4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82F4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„Fach-Minute“ in jeder Überga</w:t>
            </w:r>
            <w:r w:rsidRPr="00F82F4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>be, in der ein Fachthema bespro</w:t>
            </w:r>
            <w:r w:rsidRPr="00F82F4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 xml:space="preserve">chen oder geschult wird </w:t>
            </w:r>
          </w:p>
        </w:tc>
        <w:tc>
          <w:tcPr>
            <w:tcW w:w="2126" w:type="dxa"/>
          </w:tcPr>
          <w:p w14:paraId="499ABE94" w14:textId="78666ED9" w:rsidR="00F82F4A" w:rsidRPr="00F82F4A" w:rsidRDefault="00F82F4A" w:rsidP="00F82F4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82F4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Alltagsintegration der Fach</w:t>
            </w:r>
            <w:r w:rsidRPr="00F82F4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 xml:space="preserve">sprache </w:t>
            </w:r>
          </w:p>
        </w:tc>
        <w:tc>
          <w:tcPr>
            <w:tcW w:w="992" w:type="dxa"/>
            <w:vAlign w:val="center"/>
          </w:tcPr>
          <w:p w14:paraId="508DFE05" w14:textId="48D0AAD4" w:rsidR="00F82F4A" w:rsidRPr="00F82F4A" w:rsidRDefault="00F82F4A" w:rsidP="00F82F4A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C398F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2"/>
            </w:r>
          </w:p>
        </w:tc>
      </w:tr>
      <w:tr w:rsidR="00F82F4A" w:rsidRPr="00F82F4A" w14:paraId="7BC19A98" w14:textId="77777777" w:rsidTr="00F82F4A">
        <w:tblPrEx>
          <w:tblCellMar>
            <w:top w:w="0" w:type="dxa"/>
            <w:bottom w:w="0" w:type="dxa"/>
          </w:tblCellMar>
        </w:tblPrEx>
        <w:trPr>
          <w:trHeight w:val="159"/>
          <w:jc w:val="center"/>
        </w:trPr>
        <w:tc>
          <w:tcPr>
            <w:tcW w:w="1843" w:type="dxa"/>
          </w:tcPr>
          <w:p w14:paraId="1419D1F4" w14:textId="4D54AA49" w:rsidR="00F82F4A" w:rsidRPr="00F82F4A" w:rsidRDefault="00F82F4A" w:rsidP="00F82F4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82F4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4. Zeitdruck </w:t>
            </w:r>
          </w:p>
        </w:tc>
        <w:tc>
          <w:tcPr>
            <w:tcW w:w="2121" w:type="dxa"/>
          </w:tcPr>
          <w:p w14:paraId="3D982F2B" w14:textId="0DB1BC43" w:rsidR="00F82F4A" w:rsidRPr="00F82F4A" w:rsidRDefault="00F82F4A" w:rsidP="00F82F4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82F4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Austausch entfällt oft zuguns</w:t>
            </w:r>
            <w:r w:rsidRPr="00F82F4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>ten der Arbeits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-</w:t>
            </w:r>
            <w:r w:rsidRPr="00F82F4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organisation </w:t>
            </w:r>
          </w:p>
        </w:tc>
        <w:tc>
          <w:tcPr>
            <w:tcW w:w="2552" w:type="dxa"/>
          </w:tcPr>
          <w:p w14:paraId="125660F0" w14:textId="0A4630A2" w:rsidR="00F82F4A" w:rsidRPr="00F82F4A" w:rsidRDefault="00F82F4A" w:rsidP="00F82F4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82F4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Strukturierte 5-Minuten-Fallbe</w:t>
            </w:r>
            <w:r w:rsidRPr="00F82F4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 xml:space="preserve">sprechung (mit Timer), Fokus auf ein kritisches Phänomen </w:t>
            </w:r>
          </w:p>
        </w:tc>
        <w:tc>
          <w:tcPr>
            <w:tcW w:w="2126" w:type="dxa"/>
          </w:tcPr>
          <w:p w14:paraId="16D18246" w14:textId="41C45BA4" w:rsidR="00F82F4A" w:rsidRPr="00F82F4A" w:rsidRDefault="00F82F4A" w:rsidP="00F82F4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82F4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Effizienz durch klare Struk</w:t>
            </w:r>
            <w:r w:rsidRPr="00F82F4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 xml:space="preserve">tur, Fachlichkeit ist trotz Zeitknappheit sichergestellt </w:t>
            </w:r>
          </w:p>
        </w:tc>
        <w:tc>
          <w:tcPr>
            <w:tcW w:w="992" w:type="dxa"/>
            <w:vAlign w:val="center"/>
          </w:tcPr>
          <w:p w14:paraId="7E7F7BE9" w14:textId="083652FF" w:rsidR="00F82F4A" w:rsidRPr="00F82F4A" w:rsidRDefault="00F82F4A" w:rsidP="00F82F4A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C398F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2"/>
            </w:r>
          </w:p>
        </w:tc>
      </w:tr>
      <w:tr w:rsidR="00F82F4A" w:rsidRPr="00F82F4A" w14:paraId="1E542D0F" w14:textId="77777777" w:rsidTr="00F82F4A">
        <w:tblPrEx>
          <w:tblCellMar>
            <w:top w:w="0" w:type="dxa"/>
            <w:bottom w:w="0" w:type="dxa"/>
          </w:tblCellMar>
        </w:tblPrEx>
        <w:trPr>
          <w:trHeight w:val="159"/>
          <w:jc w:val="center"/>
        </w:trPr>
        <w:tc>
          <w:tcPr>
            <w:tcW w:w="1843" w:type="dxa"/>
          </w:tcPr>
          <w:p w14:paraId="20268C2D" w14:textId="1E51579E" w:rsidR="00F82F4A" w:rsidRPr="00F82F4A" w:rsidRDefault="00F82F4A" w:rsidP="00F82F4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82F4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5. Konflikte </w:t>
            </w:r>
          </w:p>
        </w:tc>
        <w:tc>
          <w:tcPr>
            <w:tcW w:w="2121" w:type="dxa"/>
          </w:tcPr>
          <w:p w14:paraId="01DC6D5F" w14:textId="2F208597" w:rsidR="00F82F4A" w:rsidRPr="00F82F4A" w:rsidRDefault="00F82F4A" w:rsidP="00F82F4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82F4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Nachgebend bei Widerstand (Team/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F82F4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Angehörige) </w:t>
            </w:r>
          </w:p>
        </w:tc>
        <w:tc>
          <w:tcPr>
            <w:tcW w:w="2552" w:type="dxa"/>
          </w:tcPr>
          <w:p w14:paraId="005C92E2" w14:textId="2272A9E7" w:rsidR="00F82F4A" w:rsidRPr="00F82F4A" w:rsidRDefault="00F82F4A" w:rsidP="00F82F4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82F4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Fortbildung Konfliktmanage</w:t>
            </w:r>
            <w:r w:rsidRPr="00F82F4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 xml:space="preserve">ment, Entscheidungen vertreten </w:t>
            </w:r>
          </w:p>
        </w:tc>
        <w:tc>
          <w:tcPr>
            <w:tcW w:w="2126" w:type="dxa"/>
          </w:tcPr>
          <w:p w14:paraId="7A7B9283" w14:textId="23ECBEDD" w:rsidR="00F82F4A" w:rsidRPr="00F82F4A" w:rsidRDefault="00F82F4A" w:rsidP="00F82F4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82F4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Berufliches Rückgrat stärken </w:t>
            </w:r>
          </w:p>
        </w:tc>
        <w:tc>
          <w:tcPr>
            <w:tcW w:w="992" w:type="dxa"/>
            <w:vAlign w:val="center"/>
          </w:tcPr>
          <w:p w14:paraId="71B09515" w14:textId="271ABB28" w:rsidR="00F82F4A" w:rsidRPr="00F82F4A" w:rsidRDefault="00F82F4A" w:rsidP="00F82F4A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C398F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2"/>
            </w:r>
          </w:p>
        </w:tc>
      </w:tr>
      <w:tr w:rsidR="00F82F4A" w:rsidRPr="00F82F4A" w14:paraId="04DB83CE" w14:textId="77777777" w:rsidTr="00F82F4A">
        <w:tblPrEx>
          <w:tblCellMar>
            <w:top w:w="0" w:type="dxa"/>
            <w:bottom w:w="0" w:type="dxa"/>
          </w:tblCellMar>
        </w:tblPrEx>
        <w:trPr>
          <w:trHeight w:val="159"/>
          <w:jc w:val="center"/>
        </w:trPr>
        <w:tc>
          <w:tcPr>
            <w:tcW w:w="1843" w:type="dxa"/>
          </w:tcPr>
          <w:p w14:paraId="14C4B991" w14:textId="745C1E4B" w:rsidR="00F82F4A" w:rsidRPr="00F82F4A" w:rsidRDefault="00F82F4A" w:rsidP="00F82F4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82F4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6. Sprache </w:t>
            </w:r>
          </w:p>
        </w:tc>
        <w:tc>
          <w:tcPr>
            <w:tcW w:w="2121" w:type="dxa"/>
          </w:tcPr>
          <w:p w14:paraId="5A0FA300" w14:textId="0D0326C0" w:rsidR="00F82F4A" w:rsidRPr="00F82F4A" w:rsidRDefault="00F82F4A" w:rsidP="00F82F4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82F4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Fachbegriffe werden kaum oder falsch angewendet </w:t>
            </w:r>
          </w:p>
        </w:tc>
        <w:tc>
          <w:tcPr>
            <w:tcW w:w="2552" w:type="dxa"/>
          </w:tcPr>
          <w:p w14:paraId="24ED211A" w14:textId="4CF23ED5" w:rsidR="00F82F4A" w:rsidRPr="00F82F4A" w:rsidRDefault="00F82F4A" w:rsidP="00F82F4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82F4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Vokabel-Training (Übersetzungs</w:t>
            </w:r>
            <w:r w:rsidRPr="00F82F4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>hilfe Alltag/Fachsprache), Po</w:t>
            </w:r>
            <w:r w:rsidRPr="00F82F4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 xml:space="preserve">cket-Cards für die Kitteltasche </w:t>
            </w:r>
          </w:p>
        </w:tc>
        <w:tc>
          <w:tcPr>
            <w:tcW w:w="2126" w:type="dxa"/>
          </w:tcPr>
          <w:p w14:paraId="381B9DB7" w14:textId="04615C3B" w:rsidR="00F82F4A" w:rsidRPr="00F82F4A" w:rsidRDefault="00F82F4A" w:rsidP="00F82F4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82F4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Erhöhung der Prüfsicherheit und professionellen Außen</w:t>
            </w:r>
            <w:r w:rsidRPr="00F82F4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 xml:space="preserve">wirkung </w:t>
            </w:r>
          </w:p>
        </w:tc>
        <w:tc>
          <w:tcPr>
            <w:tcW w:w="992" w:type="dxa"/>
            <w:vAlign w:val="center"/>
          </w:tcPr>
          <w:p w14:paraId="167E42F6" w14:textId="478AC20D" w:rsidR="00F82F4A" w:rsidRPr="00F82F4A" w:rsidRDefault="00F82F4A" w:rsidP="00F82F4A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C398F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2"/>
            </w:r>
          </w:p>
        </w:tc>
      </w:tr>
      <w:tr w:rsidR="00F82F4A" w:rsidRPr="00F82F4A" w14:paraId="7FFC9915" w14:textId="77777777" w:rsidTr="00F82F4A">
        <w:tblPrEx>
          <w:tblCellMar>
            <w:top w:w="0" w:type="dxa"/>
            <w:bottom w:w="0" w:type="dxa"/>
          </w:tblCellMar>
        </w:tblPrEx>
        <w:trPr>
          <w:trHeight w:val="159"/>
          <w:jc w:val="center"/>
        </w:trPr>
        <w:tc>
          <w:tcPr>
            <w:tcW w:w="1843" w:type="dxa"/>
          </w:tcPr>
          <w:p w14:paraId="7DF50397" w14:textId="1889B3F1" w:rsidR="00F82F4A" w:rsidRPr="00F82F4A" w:rsidRDefault="00F82F4A" w:rsidP="00F82F4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82F4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lastRenderedPageBreak/>
              <w:t xml:space="preserve">7. Feedback </w:t>
            </w:r>
          </w:p>
        </w:tc>
        <w:tc>
          <w:tcPr>
            <w:tcW w:w="2121" w:type="dxa"/>
          </w:tcPr>
          <w:p w14:paraId="3B97AA32" w14:textId="52658DC1" w:rsidR="00F82F4A" w:rsidRPr="00F82F4A" w:rsidRDefault="00F82F4A" w:rsidP="00F82F4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82F4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Lob findet zu selten statt, Fokus hauptsächlich auf Fehlern </w:t>
            </w:r>
          </w:p>
        </w:tc>
        <w:tc>
          <w:tcPr>
            <w:tcW w:w="2552" w:type="dxa"/>
          </w:tcPr>
          <w:p w14:paraId="44692132" w14:textId="3587510B" w:rsidR="00F82F4A" w:rsidRPr="00F82F4A" w:rsidRDefault="00F82F4A" w:rsidP="00F82F4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82F4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Gezieltes Fach-Lob durch Leitung bei klugen Begründungen </w:t>
            </w:r>
          </w:p>
        </w:tc>
        <w:tc>
          <w:tcPr>
            <w:tcW w:w="2126" w:type="dxa"/>
          </w:tcPr>
          <w:p w14:paraId="102B5DA0" w14:textId="233CE126" w:rsidR="00F82F4A" w:rsidRPr="00F82F4A" w:rsidRDefault="00F82F4A" w:rsidP="00F82F4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82F4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Expertenrolle positiv besetzen </w:t>
            </w:r>
          </w:p>
        </w:tc>
        <w:tc>
          <w:tcPr>
            <w:tcW w:w="992" w:type="dxa"/>
            <w:vAlign w:val="center"/>
          </w:tcPr>
          <w:p w14:paraId="6AB36A29" w14:textId="3143425E" w:rsidR="00F82F4A" w:rsidRPr="00F82F4A" w:rsidRDefault="00F82F4A" w:rsidP="00F82F4A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C398F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2"/>
            </w:r>
          </w:p>
        </w:tc>
      </w:tr>
      <w:tr w:rsidR="00F82F4A" w:rsidRPr="00F82F4A" w14:paraId="089A2B7F" w14:textId="77777777" w:rsidTr="00F82F4A">
        <w:tblPrEx>
          <w:tblCellMar>
            <w:top w:w="0" w:type="dxa"/>
            <w:bottom w:w="0" w:type="dxa"/>
          </w:tblCellMar>
        </w:tblPrEx>
        <w:trPr>
          <w:trHeight w:val="159"/>
          <w:jc w:val="center"/>
        </w:trPr>
        <w:tc>
          <w:tcPr>
            <w:tcW w:w="1843" w:type="dxa"/>
          </w:tcPr>
          <w:p w14:paraId="33094154" w14:textId="1D834CAE" w:rsidR="00F82F4A" w:rsidRPr="00F82F4A" w:rsidRDefault="00F82F4A" w:rsidP="00F82F4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82F4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8. Regelkreise </w:t>
            </w:r>
          </w:p>
        </w:tc>
        <w:tc>
          <w:tcPr>
            <w:tcW w:w="2121" w:type="dxa"/>
          </w:tcPr>
          <w:p w14:paraId="051BFC33" w14:textId="512162C3" w:rsidR="00F82F4A" w:rsidRPr="00F82F4A" w:rsidRDefault="00F82F4A" w:rsidP="00F82F4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82F4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Hält an alten Routinen fest </w:t>
            </w:r>
          </w:p>
        </w:tc>
        <w:tc>
          <w:tcPr>
            <w:tcW w:w="2552" w:type="dxa"/>
          </w:tcPr>
          <w:p w14:paraId="1DA6EB59" w14:textId="08D6AB7C" w:rsidR="00F82F4A" w:rsidRPr="00F82F4A" w:rsidRDefault="00F82F4A" w:rsidP="00F82F4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82F4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Review von Planungen im Quali</w:t>
            </w:r>
            <w:r w:rsidRPr="00F82F4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>tätszirkel, fallbezogene Schu</w:t>
            </w:r>
            <w:r w:rsidRPr="00F82F4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 xml:space="preserve">lung zu neuem Wissen </w:t>
            </w:r>
          </w:p>
        </w:tc>
        <w:tc>
          <w:tcPr>
            <w:tcW w:w="2126" w:type="dxa"/>
          </w:tcPr>
          <w:p w14:paraId="279F7F5D" w14:textId="2E7D62F4" w:rsidR="00F82F4A" w:rsidRPr="00F82F4A" w:rsidRDefault="00F82F4A" w:rsidP="00F82F4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82F4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Transfer von Theorie in die Praxis sichern </w:t>
            </w:r>
          </w:p>
        </w:tc>
        <w:tc>
          <w:tcPr>
            <w:tcW w:w="992" w:type="dxa"/>
            <w:vAlign w:val="center"/>
          </w:tcPr>
          <w:p w14:paraId="2CE5D7F2" w14:textId="7C55DB39" w:rsidR="00F82F4A" w:rsidRPr="00F82F4A" w:rsidRDefault="00F82F4A" w:rsidP="00F82F4A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C398F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2"/>
            </w:r>
          </w:p>
        </w:tc>
      </w:tr>
      <w:tr w:rsidR="00F82F4A" w:rsidRPr="00F82F4A" w14:paraId="3941684A" w14:textId="77777777" w:rsidTr="00F82F4A">
        <w:tblPrEx>
          <w:tblCellMar>
            <w:top w:w="0" w:type="dxa"/>
            <w:bottom w:w="0" w:type="dxa"/>
          </w:tblCellMar>
        </w:tblPrEx>
        <w:trPr>
          <w:trHeight w:val="159"/>
          <w:jc w:val="center"/>
        </w:trPr>
        <w:tc>
          <w:tcPr>
            <w:tcW w:w="1843" w:type="dxa"/>
          </w:tcPr>
          <w:p w14:paraId="4521A4CD" w14:textId="1D4AB5CD" w:rsidR="00F82F4A" w:rsidRPr="00F82F4A" w:rsidRDefault="00F82F4A" w:rsidP="00F82F4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82F4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9. Emotionen </w:t>
            </w:r>
          </w:p>
        </w:tc>
        <w:tc>
          <w:tcPr>
            <w:tcW w:w="2121" w:type="dxa"/>
          </w:tcPr>
          <w:p w14:paraId="36BC214B" w14:textId="562D47EC" w:rsidR="00F82F4A" w:rsidRPr="00F82F4A" w:rsidRDefault="00F82F4A" w:rsidP="00F82F4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82F4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Kritik wird als persönlicher Angriff gewertet </w:t>
            </w:r>
          </w:p>
        </w:tc>
        <w:tc>
          <w:tcPr>
            <w:tcW w:w="2552" w:type="dxa"/>
          </w:tcPr>
          <w:p w14:paraId="6A560566" w14:textId="222D0965" w:rsidR="00F82F4A" w:rsidRPr="00F82F4A" w:rsidRDefault="00F82F4A" w:rsidP="00F82F4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82F4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Training Feedback und Gewalt</w:t>
            </w:r>
            <w:r w:rsidRPr="00F82F4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 xml:space="preserve">freie Kommunikation </w:t>
            </w:r>
          </w:p>
        </w:tc>
        <w:tc>
          <w:tcPr>
            <w:tcW w:w="2126" w:type="dxa"/>
          </w:tcPr>
          <w:p w14:paraId="0119FB04" w14:textId="0C6F93E5" w:rsidR="00F82F4A" w:rsidRPr="00F82F4A" w:rsidRDefault="00F82F4A" w:rsidP="00F82F4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82F4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Professionali</w:t>
            </w:r>
            <w:r w:rsidR="00F942A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-</w:t>
            </w:r>
            <w:r w:rsidRPr="00F82F4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sierung der Zusammenarbeit </w:t>
            </w:r>
          </w:p>
        </w:tc>
        <w:tc>
          <w:tcPr>
            <w:tcW w:w="992" w:type="dxa"/>
            <w:vAlign w:val="center"/>
          </w:tcPr>
          <w:p w14:paraId="5CBF7D93" w14:textId="04C81A10" w:rsidR="00F82F4A" w:rsidRPr="00F82F4A" w:rsidRDefault="00F82F4A" w:rsidP="00F82F4A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C398F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2"/>
            </w:r>
          </w:p>
        </w:tc>
      </w:tr>
      <w:tr w:rsidR="00F82F4A" w:rsidRPr="00F82F4A" w14:paraId="55B236F6" w14:textId="77777777" w:rsidTr="00F82F4A">
        <w:tblPrEx>
          <w:tblCellMar>
            <w:top w:w="0" w:type="dxa"/>
            <w:bottom w:w="0" w:type="dxa"/>
          </w:tblCellMar>
        </w:tblPrEx>
        <w:trPr>
          <w:trHeight w:val="159"/>
          <w:jc w:val="center"/>
        </w:trPr>
        <w:tc>
          <w:tcPr>
            <w:tcW w:w="1843" w:type="dxa"/>
          </w:tcPr>
          <w:p w14:paraId="0E7F3878" w14:textId="30F36970" w:rsidR="00F82F4A" w:rsidRPr="00F82F4A" w:rsidRDefault="00F82F4A" w:rsidP="00F82F4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82F4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10. Vorbilder </w:t>
            </w:r>
          </w:p>
        </w:tc>
        <w:tc>
          <w:tcPr>
            <w:tcW w:w="2121" w:type="dxa"/>
          </w:tcPr>
          <w:p w14:paraId="41A61A7A" w14:textId="0520C103" w:rsidR="00F82F4A" w:rsidRPr="00F82F4A" w:rsidRDefault="00F82F4A" w:rsidP="00F82F4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82F4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Fehlende Orientierung an Best-Practice-Beispielen </w:t>
            </w:r>
          </w:p>
        </w:tc>
        <w:tc>
          <w:tcPr>
            <w:tcW w:w="2552" w:type="dxa"/>
          </w:tcPr>
          <w:p w14:paraId="1C528DB8" w14:textId="549942F7" w:rsidR="00F82F4A" w:rsidRPr="00F82F4A" w:rsidRDefault="00F82F4A" w:rsidP="00F82F4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82F4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Training on the Job durch QMB/ Leitung, Mentoring-Programm für neue Fachkräfte </w:t>
            </w:r>
          </w:p>
        </w:tc>
        <w:tc>
          <w:tcPr>
            <w:tcW w:w="2126" w:type="dxa"/>
          </w:tcPr>
          <w:p w14:paraId="261385B1" w14:textId="16AAE463" w:rsidR="00F82F4A" w:rsidRPr="00F82F4A" w:rsidRDefault="00F82F4A" w:rsidP="00F82F4A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F82F4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Lernen am Modell, Best Practice in die Fläche tragen</w:t>
            </w:r>
          </w:p>
        </w:tc>
        <w:tc>
          <w:tcPr>
            <w:tcW w:w="992" w:type="dxa"/>
            <w:vAlign w:val="center"/>
          </w:tcPr>
          <w:p w14:paraId="55FC9378" w14:textId="0B9C9123" w:rsidR="00F82F4A" w:rsidRPr="00F82F4A" w:rsidRDefault="00F82F4A" w:rsidP="00F82F4A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C398F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2"/>
            </w:r>
          </w:p>
        </w:tc>
      </w:tr>
    </w:tbl>
    <w:p w14:paraId="07BA579E" w14:textId="77777777" w:rsidR="00F82F4A" w:rsidRDefault="00F82F4A" w:rsidP="00C73E1A"/>
    <w:sectPr w:rsidR="00F82F4A" w:rsidSect="00F82F4A">
      <w:headerReference w:type="default" r:id="rId9"/>
      <w:pgSz w:w="11906" w:h="16838" w:code="9"/>
      <w:pgMar w:top="-993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CB20B" w14:textId="77777777" w:rsidR="00467030" w:rsidRDefault="00467030" w:rsidP="002A5D13">
      <w:pPr>
        <w:spacing w:after="0" w:line="240" w:lineRule="auto"/>
      </w:pPr>
      <w:r>
        <w:separator/>
      </w:r>
    </w:p>
  </w:endnote>
  <w:endnote w:type="continuationSeparator" w:id="0">
    <w:p w14:paraId="5E26331B" w14:textId="77777777" w:rsidR="00467030" w:rsidRDefault="00467030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B5873" w14:textId="77777777" w:rsidR="00467030" w:rsidRDefault="00467030" w:rsidP="002A5D13">
      <w:pPr>
        <w:spacing w:after="0" w:line="240" w:lineRule="auto"/>
      </w:pPr>
      <w:r>
        <w:separator/>
      </w:r>
    </w:p>
  </w:footnote>
  <w:footnote w:type="continuationSeparator" w:id="0">
    <w:p w14:paraId="69265F62" w14:textId="77777777" w:rsidR="00467030" w:rsidRDefault="00467030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1"/>
      <w:gridCol w:w="6349"/>
    </w:tblGrid>
    <w:tr w:rsidR="0050689E" w14:paraId="3D030942" w14:textId="77777777" w:rsidTr="005A461E">
      <w:tc>
        <w:tcPr>
          <w:tcW w:w="1500" w:type="pct"/>
          <w:tcBorders>
            <w:bottom w:val="single" w:sz="4" w:space="0" w:color="auto"/>
          </w:tcBorders>
          <w:shd w:val="clear" w:color="auto" w:fill="3480C6"/>
          <w:vAlign w:val="center"/>
        </w:tcPr>
        <w:p w14:paraId="1541640F" w14:textId="1DDA1810" w:rsidR="007A7CA7" w:rsidRPr="007A7CA7" w:rsidRDefault="00ED3984" w:rsidP="006E0BDB">
          <w:pPr>
            <w:pStyle w:val="Kopfzeile"/>
            <w:jc w:val="center"/>
            <w:rPr>
              <w:b/>
              <w:color w:val="FFFFFF"/>
            </w:rPr>
          </w:pPr>
          <w:r>
            <w:rPr>
              <w:b/>
              <w:color w:val="FFFFFF"/>
              <w:sz w:val="24"/>
            </w:rPr>
            <w:t xml:space="preserve">Ausgabe </w:t>
          </w:r>
          <w:r w:rsidR="00F82F4A">
            <w:rPr>
              <w:b/>
              <w:color w:val="FFFFFF"/>
              <w:sz w:val="24"/>
            </w:rPr>
            <w:t>05</w:t>
          </w:r>
          <w:r w:rsidR="007A7CA7" w:rsidRPr="007A7CA7">
            <w:rPr>
              <w:b/>
              <w:color w:val="FFFFFF"/>
              <w:sz w:val="24"/>
            </w:rPr>
            <w:t xml:space="preserve"> - 20</w:t>
          </w:r>
          <w:r w:rsidR="00696A92">
            <w:rPr>
              <w:b/>
              <w:color w:val="FFFFFF"/>
              <w:sz w:val="24"/>
            </w:rPr>
            <w:t>2</w:t>
          </w:r>
          <w:r w:rsidR="007F1A2B">
            <w:rPr>
              <w:b/>
              <w:color w:val="FFFFFF"/>
              <w:sz w:val="24"/>
            </w:rPr>
            <w:t>6</w:t>
          </w:r>
        </w:p>
      </w:tc>
      <w:tc>
        <w:tcPr>
          <w:tcW w:w="4000" w:type="pct"/>
          <w:tcBorders>
            <w:bottom w:val="single" w:sz="4" w:space="0" w:color="auto"/>
          </w:tcBorders>
          <w:vAlign w:val="bottom"/>
        </w:tcPr>
        <w:p w14:paraId="08A8564A" w14:textId="408FC76F" w:rsidR="007A7CA7" w:rsidRPr="007A7CA7" w:rsidRDefault="00696A92" w:rsidP="005A461E">
          <w:pPr>
            <w:pStyle w:val="Kopfzeile"/>
            <w:jc w:val="center"/>
            <w:rPr>
              <w:color w:val="000000"/>
              <w:sz w:val="24"/>
            </w:rPr>
          </w:pPr>
          <w:r w:rsidRPr="006E1553">
            <w:rPr>
              <w:rFonts w:ascii="Arial" w:hAnsi="Arial" w:cs="Arial"/>
              <w:b/>
              <w:noProof/>
              <w:color w:val="000000"/>
              <w:sz w:val="24"/>
              <w:lang w:eastAsia="de-DE"/>
            </w:rPr>
            <w:drawing>
              <wp:inline distT="0" distB="0" distL="0" distR="0" wp14:anchorId="02A1650F" wp14:editId="69000369">
                <wp:extent cx="2169160" cy="723265"/>
                <wp:effectExtent l="0" t="0" r="0" b="0"/>
                <wp:docPr id="2103675976" name="Grafik 210367597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9160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887018B" w14:textId="77777777" w:rsidR="007A7CA7" w:rsidRDefault="007A7CA7">
    <w:pPr>
      <w:pStyle w:val="Kopfzeile"/>
    </w:pPr>
  </w:p>
  <w:p w14:paraId="2E52FFCC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3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4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00604190">
    <w:abstractNumId w:val="9"/>
  </w:num>
  <w:num w:numId="2" w16cid:durableId="1456217558">
    <w:abstractNumId w:val="19"/>
  </w:num>
  <w:num w:numId="3" w16cid:durableId="1803574363">
    <w:abstractNumId w:val="21"/>
  </w:num>
  <w:num w:numId="4" w16cid:durableId="1661150236">
    <w:abstractNumId w:val="10"/>
  </w:num>
  <w:num w:numId="5" w16cid:durableId="840630696">
    <w:abstractNumId w:val="6"/>
  </w:num>
  <w:num w:numId="6" w16cid:durableId="1786457857">
    <w:abstractNumId w:val="7"/>
  </w:num>
  <w:num w:numId="7" w16cid:durableId="273442169">
    <w:abstractNumId w:val="12"/>
  </w:num>
  <w:num w:numId="8" w16cid:durableId="1239441314">
    <w:abstractNumId w:val="11"/>
  </w:num>
  <w:num w:numId="9" w16cid:durableId="1978216536">
    <w:abstractNumId w:val="8"/>
  </w:num>
  <w:num w:numId="10" w16cid:durableId="646931857">
    <w:abstractNumId w:val="5"/>
  </w:num>
  <w:num w:numId="11" w16cid:durableId="1137146208">
    <w:abstractNumId w:val="20"/>
  </w:num>
  <w:num w:numId="12" w16cid:durableId="1204052296">
    <w:abstractNumId w:val="14"/>
  </w:num>
  <w:num w:numId="13" w16cid:durableId="1106383001">
    <w:abstractNumId w:val="15"/>
  </w:num>
  <w:num w:numId="14" w16cid:durableId="793400410">
    <w:abstractNumId w:val="13"/>
  </w:num>
  <w:num w:numId="15" w16cid:durableId="170730696">
    <w:abstractNumId w:val="16"/>
  </w:num>
  <w:num w:numId="16" w16cid:durableId="1470124009">
    <w:abstractNumId w:val="17"/>
  </w:num>
  <w:num w:numId="17" w16cid:durableId="1016734673">
    <w:abstractNumId w:val="18"/>
  </w:num>
  <w:num w:numId="18" w16cid:durableId="1796101997">
    <w:abstractNumId w:val="4"/>
  </w:num>
  <w:num w:numId="19" w16cid:durableId="1924483445">
    <w:abstractNumId w:val="3"/>
  </w:num>
  <w:num w:numId="20" w16cid:durableId="2132623539">
    <w:abstractNumId w:val="2"/>
  </w:num>
  <w:num w:numId="21" w16cid:durableId="1909261134">
    <w:abstractNumId w:val="1"/>
  </w:num>
  <w:num w:numId="22" w16cid:durableId="339436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22C51"/>
    <w:rsid w:val="00032A0C"/>
    <w:rsid w:val="0006637C"/>
    <w:rsid w:val="00070D06"/>
    <w:rsid w:val="000A7B82"/>
    <w:rsid w:val="000B50CC"/>
    <w:rsid w:val="000C03BB"/>
    <w:rsid w:val="000C6A2D"/>
    <w:rsid w:val="000E0582"/>
    <w:rsid w:val="0015409B"/>
    <w:rsid w:val="001B429B"/>
    <w:rsid w:val="00205D0C"/>
    <w:rsid w:val="00247E00"/>
    <w:rsid w:val="0027096C"/>
    <w:rsid w:val="002766CF"/>
    <w:rsid w:val="0028515F"/>
    <w:rsid w:val="002A5D13"/>
    <w:rsid w:val="002B029B"/>
    <w:rsid w:val="002B4419"/>
    <w:rsid w:val="002D45E4"/>
    <w:rsid w:val="002E4378"/>
    <w:rsid w:val="002F735B"/>
    <w:rsid w:val="002F7B4F"/>
    <w:rsid w:val="00314796"/>
    <w:rsid w:val="003676E3"/>
    <w:rsid w:val="00380EF0"/>
    <w:rsid w:val="003B1C00"/>
    <w:rsid w:val="003E3400"/>
    <w:rsid w:val="003E36DC"/>
    <w:rsid w:val="00433F51"/>
    <w:rsid w:val="004556ED"/>
    <w:rsid w:val="004639C0"/>
    <w:rsid w:val="00467030"/>
    <w:rsid w:val="004955F6"/>
    <w:rsid w:val="00496A7E"/>
    <w:rsid w:val="004A47F9"/>
    <w:rsid w:val="004B6C90"/>
    <w:rsid w:val="004C2396"/>
    <w:rsid w:val="0050689E"/>
    <w:rsid w:val="00551B88"/>
    <w:rsid w:val="00587D31"/>
    <w:rsid w:val="005A0C69"/>
    <w:rsid w:val="005A461E"/>
    <w:rsid w:val="005E1850"/>
    <w:rsid w:val="00606AB2"/>
    <w:rsid w:val="00614D0A"/>
    <w:rsid w:val="00653E72"/>
    <w:rsid w:val="00661981"/>
    <w:rsid w:val="00696A92"/>
    <w:rsid w:val="006A5CFE"/>
    <w:rsid w:val="006E0BDB"/>
    <w:rsid w:val="006E18EF"/>
    <w:rsid w:val="006E2625"/>
    <w:rsid w:val="00782522"/>
    <w:rsid w:val="007A7CA7"/>
    <w:rsid w:val="007B0290"/>
    <w:rsid w:val="007C0AE5"/>
    <w:rsid w:val="007E1A2E"/>
    <w:rsid w:val="007F1A2B"/>
    <w:rsid w:val="00811578"/>
    <w:rsid w:val="00831E73"/>
    <w:rsid w:val="00841FA8"/>
    <w:rsid w:val="00852BFB"/>
    <w:rsid w:val="008633AC"/>
    <w:rsid w:val="00887070"/>
    <w:rsid w:val="008B1F83"/>
    <w:rsid w:val="008D079C"/>
    <w:rsid w:val="008E62B1"/>
    <w:rsid w:val="00937B0B"/>
    <w:rsid w:val="009433D9"/>
    <w:rsid w:val="00983536"/>
    <w:rsid w:val="009B721F"/>
    <w:rsid w:val="009F084F"/>
    <w:rsid w:val="00A06C64"/>
    <w:rsid w:val="00A20C9E"/>
    <w:rsid w:val="00AC136E"/>
    <w:rsid w:val="00B01FFE"/>
    <w:rsid w:val="00B42C1E"/>
    <w:rsid w:val="00B707AF"/>
    <w:rsid w:val="00B87D52"/>
    <w:rsid w:val="00BD71E9"/>
    <w:rsid w:val="00C135D1"/>
    <w:rsid w:val="00C310AF"/>
    <w:rsid w:val="00C73E1A"/>
    <w:rsid w:val="00C94DCF"/>
    <w:rsid w:val="00CC38C8"/>
    <w:rsid w:val="00CE3BE0"/>
    <w:rsid w:val="00D86187"/>
    <w:rsid w:val="00DB146B"/>
    <w:rsid w:val="00DB32C7"/>
    <w:rsid w:val="00E113DA"/>
    <w:rsid w:val="00E2265E"/>
    <w:rsid w:val="00ED3984"/>
    <w:rsid w:val="00EF0BF1"/>
    <w:rsid w:val="00F20663"/>
    <w:rsid w:val="00F44690"/>
    <w:rsid w:val="00F82F4A"/>
    <w:rsid w:val="00F942A1"/>
    <w:rsid w:val="00FA19D7"/>
    <w:rsid w:val="00FC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05C08"/>
  <w15:chartTrackingRefBased/>
  <w15:docId w15:val="{80CA79C6-0582-41D0-B4DB-A10E5E204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93E3039-4ABB-4CE4-91AF-66D1F0A55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1737</Characters>
  <Application>Microsoft Office Word</Application>
  <DocSecurity>0</DocSecurity>
  <Lines>133</Lines>
  <Paragraphs>70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3</cp:revision>
  <cp:lastPrinted>2013-12-09T12:30:00Z</cp:lastPrinted>
  <dcterms:created xsi:type="dcterms:W3CDTF">2026-04-01T13:08:00Z</dcterms:created>
  <dcterms:modified xsi:type="dcterms:W3CDTF">2026-04-01T13:08:00Z</dcterms:modified>
</cp:coreProperties>
</file>