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5605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31F40903" w14:textId="77777777" w:rsidR="00981228" w:rsidRDefault="00981228" w:rsidP="00E0614B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0AF4175A" w14:textId="64EA5274" w:rsidR="00981228" w:rsidRDefault="00981228" w:rsidP="00981228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344D23D1" w14:textId="77777777" w:rsidR="00981228" w:rsidRPr="00981228" w:rsidRDefault="00981228" w:rsidP="00981228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693"/>
        <w:gridCol w:w="2693"/>
        <w:gridCol w:w="2977"/>
      </w:tblGrid>
      <w:tr w:rsidR="00981228" w:rsidRPr="00981228" w14:paraId="739E4E43" w14:textId="77777777" w:rsidTr="00981228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10485" w:type="dxa"/>
            <w:gridSpan w:val="4"/>
            <w:shd w:val="clear" w:color="auto" w:fill="2E75CC"/>
          </w:tcPr>
          <w:p w14:paraId="76ECC068" w14:textId="0C6A22C2" w:rsidR="00981228" w:rsidRPr="00981228" w:rsidRDefault="00981228" w:rsidP="00981228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981228">
              <w:rPr>
                <w:rFonts w:ascii="Arial" w:hAnsi="Arial" w:cs="Arial"/>
                <w:b/>
                <w:color w:val="FFFFFF"/>
                <w:sz w:val="28"/>
                <w:szCs w:val="28"/>
              </w:rPr>
              <w:t>Übersicht: Wirksamkeitsprüfungen von Schulungen</w:t>
            </w:r>
          </w:p>
        </w:tc>
      </w:tr>
      <w:tr w:rsidR="00981228" w:rsidRPr="00981228" w14:paraId="284A614D" w14:textId="77777777" w:rsidTr="00981228">
        <w:tblPrEx>
          <w:tblCellMar>
            <w:top w:w="0" w:type="dxa"/>
            <w:bottom w:w="0" w:type="dxa"/>
          </w:tblCellMar>
        </w:tblPrEx>
        <w:trPr>
          <w:trHeight w:val="159"/>
          <w:jc w:val="center"/>
        </w:trPr>
        <w:tc>
          <w:tcPr>
            <w:tcW w:w="2122" w:type="dxa"/>
            <w:shd w:val="clear" w:color="auto" w:fill="B0C0DA"/>
          </w:tcPr>
          <w:p w14:paraId="51309882" w14:textId="77777777" w:rsidR="00981228" w:rsidRPr="00981228" w:rsidRDefault="00981228" w:rsidP="0098122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8122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Methode </w:t>
            </w:r>
          </w:p>
        </w:tc>
        <w:tc>
          <w:tcPr>
            <w:tcW w:w="2693" w:type="dxa"/>
            <w:shd w:val="clear" w:color="auto" w:fill="B0C0DA"/>
          </w:tcPr>
          <w:p w14:paraId="505791A3" w14:textId="77777777" w:rsidR="00981228" w:rsidRPr="00981228" w:rsidRDefault="00981228" w:rsidP="0098122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8122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Vorteile </w:t>
            </w:r>
          </w:p>
        </w:tc>
        <w:tc>
          <w:tcPr>
            <w:tcW w:w="2693" w:type="dxa"/>
            <w:shd w:val="clear" w:color="auto" w:fill="B0C0DA"/>
          </w:tcPr>
          <w:p w14:paraId="4A7AEEF5" w14:textId="77777777" w:rsidR="00981228" w:rsidRPr="00981228" w:rsidRDefault="00981228" w:rsidP="0098122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8122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Nachteile </w:t>
            </w:r>
          </w:p>
        </w:tc>
        <w:tc>
          <w:tcPr>
            <w:tcW w:w="2977" w:type="dxa"/>
            <w:shd w:val="clear" w:color="auto" w:fill="B0C0DA"/>
          </w:tcPr>
          <w:p w14:paraId="692E178D" w14:textId="77777777" w:rsidR="00981228" w:rsidRPr="00981228" w:rsidRDefault="00981228" w:rsidP="0098122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8122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Anwendung </w:t>
            </w:r>
          </w:p>
        </w:tc>
      </w:tr>
      <w:tr w:rsidR="00981228" w:rsidRPr="00981228" w14:paraId="284D90C9" w14:textId="77777777" w:rsidTr="00981228">
        <w:tblPrEx>
          <w:tblCellMar>
            <w:top w:w="0" w:type="dxa"/>
            <w:bottom w:w="0" w:type="dxa"/>
          </w:tblCellMar>
        </w:tblPrEx>
        <w:trPr>
          <w:trHeight w:val="367"/>
          <w:jc w:val="center"/>
        </w:trPr>
        <w:tc>
          <w:tcPr>
            <w:tcW w:w="2122" w:type="dxa"/>
          </w:tcPr>
          <w:p w14:paraId="4883A216" w14:textId="0612B698" w:rsidR="00981228" w:rsidRPr="00981228" w:rsidRDefault="00981228" w:rsidP="0098122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8122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Mitarbeitenden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98122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feedback über Fragebögen oder digitale Tools </w:t>
            </w:r>
          </w:p>
        </w:tc>
        <w:tc>
          <w:tcPr>
            <w:tcW w:w="2693" w:type="dxa"/>
          </w:tcPr>
          <w:p w14:paraId="50C46854" w14:textId="23314BFB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Schnell durchführbar </w:t>
            </w:r>
          </w:p>
          <w:p w14:paraId="3C325586" w14:textId="6F7B15E6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Direkte Rückmeldung </w:t>
            </w:r>
          </w:p>
        </w:tc>
        <w:tc>
          <w:tcPr>
            <w:tcW w:w="2693" w:type="dxa"/>
          </w:tcPr>
          <w:p w14:paraId="32601F97" w14:textId="0D7C5B82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Subjektive Einschätzung </w:t>
            </w:r>
          </w:p>
          <w:p w14:paraId="5FCA2F9C" w14:textId="00EAF0A3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Langfristige Wirkung nicht messbar </w:t>
            </w:r>
          </w:p>
        </w:tc>
        <w:tc>
          <w:tcPr>
            <w:tcW w:w="2977" w:type="dxa"/>
          </w:tcPr>
          <w:p w14:paraId="1173F368" w14:textId="3CEB3F5E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>Standardisierter Kurzfrage</w:t>
            </w:r>
            <w:r w:rsidRPr="00981228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bogen nach jeder Fortbildung (digital oder Papier) </w:t>
            </w:r>
          </w:p>
        </w:tc>
      </w:tr>
      <w:tr w:rsidR="00981228" w:rsidRPr="00981228" w14:paraId="2B74244D" w14:textId="77777777" w:rsidTr="00981228">
        <w:tblPrEx>
          <w:tblCellMar>
            <w:top w:w="0" w:type="dxa"/>
            <w:bottom w:w="0" w:type="dxa"/>
          </w:tblCellMar>
        </w:tblPrEx>
        <w:trPr>
          <w:trHeight w:val="367"/>
          <w:jc w:val="center"/>
        </w:trPr>
        <w:tc>
          <w:tcPr>
            <w:tcW w:w="2122" w:type="dxa"/>
          </w:tcPr>
          <w:p w14:paraId="42B824BE" w14:textId="4EE2690B" w:rsidR="00981228" w:rsidRPr="00981228" w:rsidRDefault="00981228" w:rsidP="0098122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8122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Lernerfolgs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98122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kontrollen </w:t>
            </w:r>
          </w:p>
        </w:tc>
        <w:tc>
          <w:tcPr>
            <w:tcW w:w="2693" w:type="dxa"/>
          </w:tcPr>
          <w:p w14:paraId="4DE0CE4F" w14:textId="22CA659D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>Überprüfung von Pflichtschu</w:t>
            </w:r>
            <w:r w:rsidRPr="00981228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lungen </w:t>
            </w:r>
          </w:p>
          <w:p w14:paraId="6CC2CE73" w14:textId="37F1041A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Höhere Verbindlichkeit </w:t>
            </w:r>
          </w:p>
        </w:tc>
        <w:tc>
          <w:tcPr>
            <w:tcW w:w="2693" w:type="dxa"/>
          </w:tcPr>
          <w:p w14:paraId="583F1B48" w14:textId="25B05639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P</w:t>
            </w:r>
            <w:r w:rsidRPr="00981228">
              <w:rPr>
                <w:rFonts w:ascii="Arial" w:hAnsi="Arial" w:cs="Arial"/>
                <w:color w:val="000000" w:themeColor="text1"/>
                <w:sz w:val="24"/>
              </w:rPr>
              <w:t>rüfungsangst bei Mitarbei</w:t>
            </w:r>
            <w:r w:rsidRPr="00981228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tenden </w:t>
            </w:r>
          </w:p>
          <w:p w14:paraId="7AFD8C3A" w14:textId="75DCFD93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Zusätzlicher Zeitaufwand </w:t>
            </w:r>
          </w:p>
        </w:tc>
        <w:tc>
          <w:tcPr>
            <w:tcW w:w="2977" w:type="dxa"/>
          </w:tcPr>
          <w:p w14:paraId="5F546C1C" w14:textId="63A30321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Kurze Wissenstests </w:t>
            </w:r>
          </w:p>
          <w:p w14:paraId="3AE2D78E" w14:textId="39402699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Praktische Übungen </w:t>
            </w:r>
          </w:p>
        </w:tc>
      </w:tr>
      <w:tr w:rsidR="00981228" w:rsidRPr="00981228" w14:paraId="78AB68F0" w14:textId="77777777" w:rsidTr="00981228">
        <w:tblPrEx>
          <w:tblCellMar>
            <w:top w:w="0" w:type="dxa"/>
            <w:bottom w:w="0" w:type="dxa"/>
          </w:tblCellMar>
        </w:tblPrEx>
        <w:trPr>
          <w:trHeight w:val="487"/>
          <w:jc w:val="center"/>
        </w:trPr>
        <w:tc>
          <w:tcPr>
            <w:tcW w:w="2122" w:type="dxa"/>
          </w:tcPr>
          <w:p w14:paraId="21A15CEA" w14:textId="77777777" w:rsidR="00981228" w:rsidRPr="00981228" w:rsidRDefault="00981228" w:rsidP="0098122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8122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Beobachtungen im Pflegealltag </w:t>
            </w:r>
          </w:p>
        </w:tc>
        <w:tc>
          <w:tcPr>
            <w:tcW w:w="2693" w:type="dxa"/>
          </w:tcPr>
          <w:p w14:paraId="4281B070" w14:textId="332005EF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>Direkte Überprüfung der Praxisrelevan</w:t>
            </w:r>
            <w:r>
              <w:rPr>
                <w:rFonts w:ascii="Arial" w:hAnsi="Arial" w:cs="Arial"/>
                <w:color w:val="000000" w:themeColor="text1"/>
                <w:sz w:val="24"/>
              </w:rPr>
              <w:t>z</w:t>
            </w:r>
          </w:p>
          <w:p w14:paraId="22CDCA0B" w14:textId="2CE920FC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Nachhaltige Wirkung sichtbar </w:t>
            </w:r>
          </w:p>
        </w:tc>
        <w:tc>
          <w:tcPr>
            <w:tcW w:w="2693" w:type="dxa"/>
          </w:tcPr>
          <w:p w14:paraId="0AE7441D" w14:textId="0368E8A6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Zeitintensiv </w:t>
            </w:r>
          </w:p>
          <w:p w14:paraId="652CB213" w14:textId="6AB1D961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Beobachtungsfehler </w:t>
            </w:r>
          </w:p>
          <w:p w14:paraId="01CD9692" w14:textId="66195A0F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Mitarbeitende fühlen sich ggf. kontrolliert </w:t>
            </w:r>
          </w:p>
        </w:tc>
        <w:tc>
          <w:tcPr>
            <w:tcW w:w="2977" w:type="dxa"/>
          </w:tcPr>
          <w:p w14:paraId="3424AB63" w14:textId="04278868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>Begleitung neuer Mitarbei</w:t>
            </w:r>
            <w:r w:rsidRPr="00981228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tender </w:t>
            </w:r>
          </w:p>
          <w:p w14:paraId="7DCFD013" w14:textId="7BA8C004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Pflegevisiten </w:t>
            </w:r>
          </w:p>
          <w:p w14:paraId="2E0B0AD5" w14:textId="07E418CD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Praxisanleitungen </w:t>
            </w:r>
          </w:p>
        </w:tc>
      </w:tr>
      <w:tr w:rsidR="00981228" w:rsidRPr="00981228" w14:paraId="07611FB4" w14:textId="77777777" w:rsidTr="00981228">
        <w:tblPrEx>
          <w:tblCellMar>
            <w:top w:w="0" w:type="dxa"/>
            <w:bottom w:w="0" w:type="dxa"/>
          </w:tblCellMar>
        </w:tblPrEx>
        <w:trPr>
          <w:trHeight w:val="607"/>
          <w:jc w:val="center"/>
        </w:trPr>
        <w:tc>
          <w:tcPr>
            <w:tcW w:w="2122" w:type="dxa"/>
          </w:tcPr>
          <w:p w14:paraId="62E5BE0A" w14:textId="655403DB" w:rsidR="00981228" w:rsidRPr="00981228" w:rsidRDefault="00981228" w:rsidP="0098122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8122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Analyse von Kennzahlen </w:t>
            </w:r>
          </w:p>
        </w:tc>
        <w:tc>
          <w:tcPr>
            <w:tcW w:w="2693" w:type="dxa"/>
          </w:tcPr>
          <w:p w14:paraId="1930143B" w14:textId="5E92F03A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Messbare Ergebnisse </w:t>
            </w:r>
          </w:p>
          <w:p w14:paraId="5863F6E6" w14:textId="61C8899C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Grundlage für strategische Entscheidungen </w:t>
            </w:r>
          </w:p>
        </w:tc>
        <w:tc>
          <w:tcPr>
            <w:tcW w:w="2693" w:type="dxa"/>
          </w:tcPr>
          <w:p w14:paraId="3FA8B923" w14:textId="75AAB929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Wirkung oft erst langfristig sichtbar </w:t>
            </w:r>
          </w:p>
          <w:p w14:paraId="345006E1" w14:textId="4496D15A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>Datenerhebung und Interpre</w:t>
            </w:r>
            <w:r w:rsidRPr="00981228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tation aufwendig </w:t>
            </w:r>
          </w:p>
        </w:tc>
        <w:tc>
          <w:tcPr>
            <w:tcW w:w="2977" w:type="dxa"/>
          </w:tcPr>
          <w:p w14:paraId="032A4139" w14:textId="51B127D1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Vergleich von Sturzstatistiken nach Mobilitätsschulungen </w:t>
            </w:r>
          </w:p>
          <w:p w14:paraId="439A093C" w14:textId="194593A5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>Überprüfung von Hygiene</w:t>
            </w:r>
            <w:r w:rsidRPr="00981228">
              <w:rPr>
                <w:rFonts w:ascii="Arial" w:hAnsi="Arial" w:cs="Arial"/>
                <w:color w:val="000000" w:themeColor="text1"/>
                <w:sz w:val="24"/>
              </w:rPr>
              <w:softHyphen/>
              <w:t>mängeln nach Hygienefort</w:t>
            </w:r>
            <w:r w:rsidRPr="00981228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bildungen </w:t>
            </w:r>
          </w:p>
        </w:tc>
      </w:tr>
      <w:tr w:rsidR="00981228" w:rsidRPr="00981228" w14:paraId="2D55DEFE" w14:textId="77777777" w:rsidTr="00981228">
        <w:tblPrEx>
          <w:tblCellMar>
            <w:top w:w="0" w:type="dxa"/>
            <w:bottom w:w="0" w:type="dxa"/>
          </w:tblCellMar>
        </w:tblPrEx>
        <w:trPr>
          <w:trHeight w:val="367"/>
          <w:jc w:val="center"/>
        </w:trPr>
        <w:tc>
          <w:tcPr>
            <w:tcW w:w="2122" w:type="dxa"/>
          </w:tcPr>
          <w:p w14:paraId="3409E993" w14:textId="2AA674FA" w:rsidR="00981228" w:rsidRPr="00981228" w:rsidRDefault="00981228" w:rsidP="0098122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8122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Team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98122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besprechungen </w:t>
            </w:r>
          </w:p>
        </w:tc>
        <w:tc>
          <w:tcPr>
            <w:tcW w:w="2693" w:type="dxa"/>
          </w:tcPr>
          <w:p w14:paraId="2540095D" w14:textId="61358542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Kollegialer Austausch </w:t>
            </w:r>
          </w:p>
          <w:p w14:paraId="29EFA9D1" w14:textId="75A1F04C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Förderung der Teamkultur </w:t>
            </w:r>
          </w:p>
        </w:tc>
        <w:tc>
          <w:tcPr>
            <w:tcW w:w="2693" w:type="dxa"/>
          </w:tcPr>
          <w:p w14:paraId="7A831826" w14:textId="2A9730CE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>Organisations</w:t>
            </w:r>
            <w:r>
              <w:rPr>
                <w:rFonts w:ascii="Arial" w:hAnsi="Arial" w:cs="Arial"/>
                <w:color w:val="000000" w:themeColor="text1"/>
                <w:sz w:val="24"/>
              </w:rPr>
              <w:t>-</w:t>
            </w: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aufwand </w:t>
            </w:r>
          </w:p>
          <w:p w14:paraId="1AC6CB02" w14:textId="0973D7F3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Gefahr des „Abschweifens“ </w:t>
            </w:r>
          </w:p>
        </w:tc>
        <w:tc>
          <w:tcPr>
            <w:tcW w:w="2977" w:type="dxa"/>
          </w:tcPr>
          <w:p w14:paraId="1DB34931" w14:textId="0FD637D8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Fallbesprechungen </w:t>
            </w:r>
          </w:p>
          <w:p w14:paraId="12FDCAB3" w14:textId="38C1B297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Bericht aus Fortbildungen im Team </w:t>
            </w:r>
          </w:p>
        </w:tc>
      </w:tr>
      <w:tr w:rsidR="00981228" w:rsidRPr="00981228" w14:paraId="27943C1A" w14:textId="77777777" w:rsidTr="00981228">
        <w:tblPrEx>
          <w:tblCellMar>
            <w:top w:w="0" w:type="dxa"/>
            <w:bottom w:w="0" w:type="dxa"/>
          </w:tblCellMar>
        </w:tblPrEx>
        <w:trPr>
          <w:trHeight w:val="607"/>
          <w:jc w:val="center"/>
        </w:trPr>
        <w:tc>
          <w:tcPr>
            <w:tcW w:w="2122" w:type="dxa"/>
          </w:tcPr>
          <w:p w14:paraId="525875F6" w14:textId="77777777" w:rsidR="00981228" w:rsidRPr="00981228" w:rsidRDefault="00981228" w:rsidP="0098122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8122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Selbstreflexion nach Fortbildungen </w:t>
            </w:r>
          </w:p>
        </w:tc>
        <w:tc>
          <w:tcPr>
            <w:tcW w:w="2693" w:type="dxa"/>
          </w:tcPr>
          <w:p w14:paraId="2067C0CE" w14:textId="48B1BF4B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>Geförderte Eigenverantwor</w:t>
            </w:r>
            <w:r w:rsidRPr="00981228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tung </w:t>
            </w:r>
          </w:p>
          <w:p w14:paraId="3D780598" w14:textId="448C3AC0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Vorher-Nachher-Vergleich möglich </w:t>
            </w:r>
          </w:p>
        </w:tc>
        <w:tc>
          <w:tcPr>
            <w:tcW w:w="2693" w:type="dxa"/>
          </w:tcPr>
          <w:p w14:paraId="4ECE349F" w14:textId="5EC5FD66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>Mögliche Über- oder Unter</w:t>
            </w:r>
            <w:r w:rsidRPr="00981228">
              <w:rPr>
                <w:rFonts w:ascii="Arial" w:hAnsi="Arial" w:cs="Arial"/>
                <w:color w:val="000000" w:themeColor="text1"/>
                <w:sz w:val="24"/>
              </w:rPr>
              <w:softHyphen/>
              <w:t xml:space="preserve">schätzung </w:t>
            </w:r>
          </w:p>
        </w:tc>
        <w:tc>
          <w:tcPr>
            <w:tcW w:w="2977" w:type="dxa"/>
          </w:tcPr>
          <w:p w14:paraId="524728EB" w14:textId="1451562B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>Selbsteinschätzungs</w:t>
            </w:r>
            <w:r>
              <w:rPr>
                <w:rFonts w:ascii="Arial" w:hAnsi="Arial" w:cs="Arial"/>
                <w:color w:val="000000" w:themeColor="text1"/>
                <w:sz w:val="24"/>
              </w:rPr>
              <w:t>-</w:t>
            </w:r>
            <w:r w:rsidRPr="00981228">
              <w:rPr>
                <w:rFonts w:ascii="Arial" w:hAnsi="Arial" w:cs="Arial"/>
                <w:color w:val="000000" w:themeColor="text1"/>
                <w:sz w:val="24"/>
              </w:rPr>
              <w:t xml:space="preserve">bögen bei Pflichtbogen </w:t>
            </w:r>
          </w:p>
          <w:p w14:paraId="1812E2D1" w14:textId="081CAF3F" w:rsidR="00981228" w:rsidRPr="00981228" w:rsidRDefault="00981228" w:rsidP="00981228">
            <w:pPr>
              <w:pStyle w:val="Listenabsatz"/>
              <w:numPr>
                <w:ilvl w:val="0"/>
                <w:numId w:val="26"/>
              </w:numPr>
              <w:spacing w:before="120" w:after="120" w:line="276" w:lineRule="auto"/>
              <w:ind w:left="214" w:hanging="214"/>
              <w:rPr>
                <w:rFonts w:ascii="Arial" w:hAnsi="Arial" w:cs="Arial"/>
                <w:color w:val="000000" w:themeColor="text1"/>
                <w:sz w:val="24"/>
              </w:rPr>
            </w:pPr>
            <w:r w:rsidRPr="00981228">
              <w:rPr>
                <w:rFonts w:ascii="Arial" w:hAnsi="Arial" w:cs="Arial"/>
                <w:color w:val="000000" w:themeColor="text1"/>
                <w:sz w:val="24"/>
              </w:rPr>
              <w:t>Erneute Befragung zum Schu</w:t>
            </w:r>
            <w:r w:rsidRPr="00981228">
              <w:rPr>
                <w:rFonts w:ascii="Arial" w:hAnsi="Arial" w:cs="Arial"/>
                <w:color w:val="000000" w:themeColor="text1"/>
                <w:sz w:val="24"/>
              </w:rPr>
              <w:softHyphen/>
              <w:t>lungsbedarf mit dem gleichen Bogen</w:t>
            </w:r>
          </w:p>
        </w:tc>
      </w:tr>
    </w:tbl>
    <w:p w14:paraId="356C19C9" w14:textId="77777777" w:rsidR="00981228" w:rsidRPr="00E0614B" w:rsidRDefault="00981228" w:rsidP="00E0614B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981228" w:rsidRPr="00E0614B" w:rsidSect="005441B3">
      <w:headerReference w:type="default" r:id="rId9"/>
      <w:pgSz w:w="11906" w:h="16838" w:code="9"/>
      <w:pgMar w:top="-709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76C98" w14:textId="77777777" w:rsidR="006A4916" w:rsidRDefault="006A4916" w:rsidP="002A5D13">
      <w:pPr>
        <w:spacing w:after="0" w:line="240" w:lineRule="auto"/>
      </w:pPr>
      <w:r>
        <w:separator/>
      </w:r>
    </w:p>
  </w:endnote>
  <w:endnote w:type="continuationSeparator" w:id="0">
    <w:p w14:paraId="6841C91F" w14:textId="77777777" w:rsidR="006A4916" w:rsidRDefault="006A4916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DBB9A" w14:textId="77777777" w:rsidR="006A4916" w:rsidRDefault="006A4916" w:rsidP="002A5D13">
      <w:pPr>
        <w:spacing w:after="0" w:line="240" w:lineRule="auto"/>
      </w:pPr>
      <w:r>
        <w:separator/>
      </w:r>
    </w:p>
  </w:footnote>
  <w:footnote w:type="continuationSeparator" w:id="0">
    <w:p w14:paraId="10E4F586" w14:textId="77777777" w:rsidR="006A4916" w:rsidRDefault="006A4916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31045796" w14:textId="77777777" w:rsidR="007A7CA7" w:rsidRDefault="00ED3984" w:rsidP="006E0BDB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F82F4A">
            <w:rPr>
              <w:b/>
              <w:color w:val="FFFFFF"/>
              <w:sz w:val="24"/>
            </w:rPr>
            <w:t>05</w:t>
          </w:r>
          <w:r w:rsidR="007A7CA7" w:rsidRPr="007A7CA7">
            <w:rPr>
              <w:b/>
              <w:color w:val="FFFFFF"/>
              <w:sz w:val="24"/>
            </w:rPr>
            <w:t xml:space="preserve"> </w:t>
          </w:r>
          <w:r w:rsidR="000F5122">
            <w:rPr>
              <w:b/>
              <w:color w:val="FFFFFF"/>
              <w:sz w:val="24"/>
            </w:rPr>
            <w:t>–</w:t>
          </w:r>
          <w:r w:rsidR="007A7CA7" w:rsidRPr="007A7CA7">
            <w:rPr>
              <w:b/>
              <w:color w:val="FFFFFF"/>
              <w:sz w:val="24"/>
            </w:rPr>
            <w:t xml:space="preserve"> 20</w:t>
          </w:r>
          <w:r w:rsidR="00696A92">
            <w:rPr>
              <w:b/>
              <w:color w:val="FFFFFF"/>
              <w:sz w:val="24"/>
            </w:rPr>
            <w:t>2</w:t>
          </w:r>
          <w:r w:rsidR="007F1A2B">
            <w:rPr>
              <w:b/>
              <w:color w:val="FFFFFF"/>
              <w:sz w:val="24"/>
            </w:rPr>
            <w:t>6</w:t>
          </w:r>
          <w:r w:rsidR="000F5122">
            <w:rPr>
              <w:b/>
              <w:color w:val="FFFFFF"/>
              <w:sz w:val="24"/>
            </w:rPr>
            <w:t xml:space="preserve"> </w:t>
          </w:r>
        </w:p>
        <w:p w14:paraId="1541640F" w14:textId="3DCFB3BF" w:rsidR="000F5122" w:rsidRPr="007A7CA7" w:rsidRDefault="000F5122" w:rsidP="006E0BDB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QM-Update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7A7CA7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6E1553">
            <w:rPr>
              <w:rFonts w:ascii="Arial" w:hAnsi="Arial" w:cs="Arial"/>
              <w:b/>
              <w:noProof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628440531" name="Grafik 6284405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Default="007A7CA7">
    <w:pPr>
      <w:pStyle w:val="Kopfzeile"/>
    </w:pPr>
  </w:p>
  <w:p w14:paraId="2E52FFCC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A62D9"/>
    <w:multiLevelType w:val="hybridMultilevel"/>
    <w:tmpl w:val="EA58F8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323FC"/>
    <w:multiLevelType w:val="hybridMultilevel"/>
    <w:tmpl w:val="53E045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E64A7"/>
    <w:multiLevelType w:val="hybridMultilevel"/>
    <w:tmpl w:val="465E16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B7933"/>
    <w:multiLevelType w:val="hybridMultilevel"/>
    <w:tmpl w:val="F08A6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10"/>
  </w:num>
  <w:num w:numId="2" w16cid:durableId="1456217558">
    <w:abstractNumId w:val="22"/>
  </w:num>
  <w:num w:numId="3" w16cid:durableId="1803574363">
    <w:abstractNumId w:val="25"/>
  </w:num>
  <w:num w:numId="4" w16cid:durableId="1661150236">
    <w:abstractNumId w:val="13"/>
  </w:num>
  <w:num w:numId="5" w16cid:durableId="840630696">
    <w:abstractNumId w:val="6"/>
  </w:num>
  <w:num w:numId="6" w16cid:durableId="1786457857">
    <w:abstractNumId w:val="8"/>
  </w:num>
  <w:num w:numId="7" w16cid:durableId="273442169">
    <w:abstractNumId w:val="15"/>
  </w:num>
  <w:num w:numId="8" w16cid:durableId="1239441314">
    <w:abstractNumId w:val="14"/>
  </w:num>
  <w:num w:numId="9" w16cid:durableId="1978216536">
    <w:abstractNumId w:val="9"/>
  </w:num>
  <w:num w:numId="10" w16cid:durableId="646931857">
    <w:abstractNumId w:val="5"/>
  </w:num>
  <w:num w:numId="11" w16cid:durableId="1137146208">
    <w:abstractNumId w:val="23"/>
  </w:num>
  <w:num w:numId="12" w16cid:durableId="1204052296">
    <w:abstractNumId w:val="17"/>
  </w:num>
  <w:num w:numId="13" w16cid:durableId="1106383001">
    <w:abstractNumId w:val="18"/>
  </w:num>
  <w:num w:numId="14" w16cid:durableId="793400410">
    <w:abstractNumId w:val="16"/>
  </w:num>
  <w:num w:numId="15" w16cid:durableId="170730696">
    <w:abstractNumId w:val="19"/>
  </w:num>
  <w:num w:numId="16" w16cid:durableId="1470124009">
    <w:abstractNumId w:val="20"/>
  </w:num>
  <w:num w:numId="17" w16cid:durableId="1016734673">
    <w:abstractNumId w:val="21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  <w:num w:numId="23" w16cid:durableId="1096436584">
    <w:abstractNumId w:val="7"/>
  </w:num>
  <w:num w:numId="24" w16cid:durableId="202256842">
    <w:abstractNumId w:val="11"/>
  </w:num>
  <w:num w:numId="25" w16cid:durableId="1552644406">
    <w:abstractNumId w:val="24"/>
  </w:num>
  <w:num w:numId="26" w16cid:durableId="3123013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6637C"/>
    <w:rsid w:val="00070D06"/>
    <w:rsid w:val="000A7B82"/>
    <w:rsid w:val="000B50CC"/>
    <w:rsid w:val="000C03BB"/>
    <w:rsid w:val="000C6A2D"/>
    <w:rsid w:val="000E0582"/>
    <w:rsid w:val="000F5122"/>
    <w:rsid w:val="0015409B"/>
    <w:rsid w:val="001B429B"/>
    <w:rsid w:val="00205D0C"/>
    <w:rsid w:val="00247E00"/>
    <w:rsid w:val="0027096C"/>
    <w:rsid w:val="002766CF"/>
    <w:rsid w:val="0028515F"/>
    <w:rsid w:val="002A5D13"/>
    <w:rsid w:val="002B029B"/>
    <w:rsid w:val="002B4419"/>
    <w:rsid w:val="002D45E4"/>
    <w:rsid w:val="002E044D"/>
    <w:rsid w:val="002E4378"/>
    <w:rsid w:val="002F735B"/>
    <w:rsid w:val="002F7B4F"/>
    <w:rsid w:val="00314796"/>
    <w:rsid w:val="003676E3"/>
    <w:rsid w:val="00380EF0"/>
    <w:rsid w:val="003B1C00"/>
    <w:rsid w:val="003E3400"/>
    <w:rsid w:val="003E36DC"/>
    <w:rsid w:val="00433F51"/>
    <w:rsid w:val="004556ED"/>
    <w:rsid w:val="004639C0"/>
    <w:rsid w:val="004955F6"/>
    <w:rsid w:val="00496A7E"/>
    <w:rsid w:val="004A47F9"/>
    <w:rsid w:val="004B6C90"/>
    <w:rsid w:val="004C2396"/>
    <w:rsid w:val="0050689E"/>
    <w:rsid w:val="005441B3"/>
    <w:rsid w:val="00551B88"/>
    <w:rsid w:val="00587D31"/>
    <w:rsid w:val="005A0C69"/>
    <w:rsid w:val="005A461E"/>
    <w:rsid w:val="005E1850"/>
    <w:rsid w:val="00606AB2"/>
    <w:rsid w:val="00614D0A"/>
    <w:rsid w:val="00653E72"/>
    <w:rsid w:val="00661981"/>
    <w:rsid w:val="00682D69"/>
    <w:rsid w:val="00696A92"/>
    <w:rsid w:val="006A4916"/>
    <w:rsid w:val="006A5CFE"/>
    <w:rsid w:val="006E0BDB"/>
    <w:rsid w:val="006E18EF"/>
    <w:rsid w:val="006E2625"/>
    <w:rsid w:val="00782522"/>
    <w:rsid w:val="007A7CA7"/>
    <w:rsid w:val="007B0290"/>
    <w:rsid w:val="007C0AE5"/>
    <w:rsid w:val="007E1A2E"/>
    <w:rsid w:val="007F1A2B"/>
    <w:rsid w:val="00811578"/>
    <w:rsid w:val="00831E73"/>
    <w:rsid w:val="00841FA8"/>
    <w:rsid w:val="00852BFB"/>
    <w:rsid w:val="008633AC"/>
    <w:rsid w:val="00887070"/>
    <w:rsid w:val="008B1F83"/>
    <w:rsid w:val="008D079C"/>
    <w:rsid w:val="008E62B1"/>
    <w:rsid w:val="00937B0B"/>
    <w:rsid w:val="009433D9"/>
    <w:rsid w:val="00981228"/>
    <w:rsid w:val="00983536"/>
    <w:rsid w:val="009B721F"/>
    <w:rsid w:val="009E4C38"/>
    <w:rsid w:val="009F084F"/>
    <w:rsid w:val="00A06C64"/>
    <w:rsid w:val="00A20C9E"/>
    <w:rsid w:val="00AB3BF9"/>
    <w:rsid w:val="00AC136E"/>
    <w:rsid w:val="00B01FFE"/>
    <w:rsid w:val="00B42C1E"/>
    <w:rsid w:val="00B707AF"/>
    <w:rsid w:val="00B75700"/>
    <w:rsid w:val="00B87D52"/>
    <w:rsid w:val="00BD71E9"/>
    <w:rsid w:val="00C135D1"/>
    <w:rsid w:val="00C310AF"/>
    <w:rsid w:val="00C73E1A"/>
    <w:rsid w:val="00C760B7"/>
    <w:rsid w:val="00C94DCF"/>
    <w:rsid w:val="00CC38C8"/>
    <w:rsid w:val="00CD3D0D"/>
    <w:rsid w:val="00CE3BE0"/>
    <w:rsid w:val="00D86187"/>
    <w:rsid w:val="00DB146B"/>
    <w:rsid w:val="00DB32C7"/>
    <w:rsid w:val="00E0614B"/>
    <w:rsid w:val="00E113DA"/>
    <w:rsid w:val="00E2265E"/>
    <w:rsid w:val="00ED3984"/>
    <w:rsid w:val="00EF0BF1"/>
    <w:rsid w:val="00F20663"/>
    <w:rsid w:val="00F44690"/>
    <w:rsid w:val="00F82F4A"/>
    <w:rsid w:val="00F942A1"/>
    <w:rsid w:val="00FA19D7"/>
    <w:rsid w:val="00FC278E"/>
    <w:rsid w:val="00FF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1348</Characters>
  <Application>Microsoft Office Word</Application>
  <DocSecurity>0</DocSecurity>
  <Lines>103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2026-04-01T14:09:00Z</dcterms:created>
  <dcterms:modified xsi:type="dcterms:W3CDTF">2026-04-01T14:09:00Z</dcterms:modified>
</cp:coreProperties>
</file>